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3E2" w:rsidRPr="003711F1" w:rsidRDefault="001A03E2" w:rsidP="001A03E2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1A03E2" w:rsidRPr="003711F1" w:rsidRDefault="00066DB1" w:rsidP="001A03E2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Matière</w:t>
      </w:r>
      <w:r w:rsidR="001A03E2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de spécialité</w:t>
      </w:r>
    </w:p>
    <w:p w:rsidR="001A03E2" w:rsidRDefault="001A03E2" w:rsidP="001A03E2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3</w:t>
      </w:r>
      <w:r w:rsidRPr="001A03E2">
        <w:rPr>
          <w:rFonts w:asciiTheme="majorBidi" w:hAnsiTheme="majorBidi" w:cstheme="majorBidi"/>
          <w:b/>
          <w:bCs/>
          <w:sz w:val="32"/>
          <w:szCs w:val="32"/>
          <w:vertAlign w:val="superscript"/>
          <w:lang w:val="fr-FR"/>
        </w:rPr>
        <w:t>ème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>année</w:t>
      </w:r>
    </w:p>
    <w:p w:rsidR="001A03E2" w:rsidRDefault="001A03E2" w:rsidP="001A03E2">
      <w:pPr>
        <w:spacing w:line="276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1A03E2" w:rsidRDefault="001A03E2" w:rsidP="001A03E2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1A03E2" w:rsidRPr="003711F1" w:rsidRDefault="001A03E2" w:rsidP="00984E78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Science des </w:t>
      </w:r>
      <w:r w:rsidR="00066DB1">
        <w:rPr>
          <w:rFonts w:asciiTheme="majorBidi" w:hAnsiTheme="majorBidi" w:cstheme="majorBidi"/>
          <w:b/>
          <w:bCs/>
          <w:sz w:val="32"/>
          <w:szCs w:val="32"/>
          <w:lang w:val="fr-FR"/>
        </w:rPr>
        <w:t>M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atériaux</w:t>
      </w:r>
    </w:p>
    <w:p w:rsidR="001A03E2" w:rsidRPr="003711F1" w:rsidRDefault="001A03E2" w:rsidP="001A03E2">
      <w:pPr>
        <w:spacing w:line="276" w:lineRule="auto"/>
        <w:jc w:val="right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C801A0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Durée :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60 h</w:t>
      </w:r>
    </w:p>
    <w:p w:rsidR="001A03E2" w:rsidRPr="002512A6" w:rsidRDefault="001A03E2" w:rsidP="001A03E2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sz w:val="24"/>
          <w:szCs w:val="24"/>
          <w:lang w:val="fr-FR" w:eastAsia="fr-FR"/>
        </w:rPr>
      </w:pPr>
      <w:bookmarkStart w:id="0" w:name="bookmark1"/>
    </w:p>
    <w:p w:rsidR="001A03E2" w:rsidRPr="002512A6" w:rsidRDefault="001A03E2" w:rsidP="001A03E2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b/>
          <w:bCs/>
          <w:lang w:val="fr-FR" w:eastAsia="fr-FR"/>
        </w:rPr>
      </w:pPr>
    </w:p>
    <w:p w:rsidR="001A03E2" w:rsidRPr="002512A6" w:rsidRDefault="001A03E2" w:rsidP="001A03E2">
      <w:pPr>
        <w:pStyle w:val="Heading21"/>
        <w:spacing w:after="0" w:line="276" w:lineRule="auto"/>
        <w:ind w:left="3380"/>
        <w:jc w:val="both"/>
        <w:rPr>
          <w:rFonts w:asciiTheme="majorBidi" w:hAnsiTheme="majorBidi" w:cstheme="majorBidi"/>
          <w:b w:val="0"/>
          <w:bCs w:val="0"/>
          <w:lang w:val="fr-FR"/>
        </w:rPr>
      </w:pPr>
      <w:r w:rsidRPr="002512A6">
        <w:rPr>
          <w:rStyle w:val="Heading22"/>
          <w:rFonts w:asciiTheme="majorBidi" w:hAnsiTheme="majorBidi" w:cstheme="majorBidi"/>
          <w:b/>
          <w:bCs/>
          <w:u w:val="none"/>
          <w:lang w:val="fr-FR" w:eastAsia="fr-FR"/>
        </w:rPr>
        <w:t>Objectifs du cours</w:t>
      </w:r>
      <w:bookmarkEnd w:id="0"/>
    </w:p>
    <w:p w:rsidR="001A03E2" w:rsidRDefault="001A03E2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1A03E2" w:rsidRDefault="001A03E2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DE68BA" w:rsidRPr="00D65005" w:rsidRDefault="00DE68BA" w:rsidP="001A03E2">
      <w:pPr>
        <w:pStyle w:val="Bodytext10"/>
        <w:spacing w:before="0" w:line="360" w:lineRule="auto"/>
        <w:jc w:val="both"/>
        <w:rPr>
          <w:rFonts w:asciiTheme="majorBidi" w:hAnsiTheme="majorBidi" w:cstheme="majorBidi"/>
          <w:lang w:val="fr-FR"/>
        </w:rPr>
      </w:pPr>
      <w:r w:rsidRPr="00D65005">
        <w:rPr>
          <w:rFonts w:asciiTheme="majorBidi" w:hAnsiTheme="majorBidi" w:cstheme="majorBidi"/>
          <w:lang w:val="fr-FR" w:eastAsia="fr-FR"/>
        </w:rPr>
        <w:t>Au terme de ce cours, l'étudiant devrait être capable de :</w:t>
      </w:r>
    </w:p>
    <w:p w:rsidR="00DE68BA" w:rsidRPr="00D65005" w:rsidRDefault="00DE68BA" w:rsidP="00F82C78">
      <w:pPr>
        <w:pStyle w:val="Bodytext51"/>
        <w:numPr>
          <w:ilvl w:val="0"/>
          <w:numId w:val="1"/>
        </w:numPr>
        <w:tabs>
          <w:tab w:val="left" w:pos="253"/>
        </w:tabs>
        <w:spacing w:after="0" w:line="360" w:lineRule="auto"/>
        <w:ind w:left="80"/>
        <w:jc w:val="both"/>
        <w:rPr>
          <w:rFonts w:asciiTheme="majorBidi" w:hAnsiTheme="majorBidi" w:cstheme="majorBidi"/>
          <w:i w:val="0"/>
          <w:iCs w:val="0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i w:val="0"/>
          <w:iCs w:val="0"/>
          <w:sz w:val="24"/>
          <w:szCs w:val="24"/>
          <w:lang w:val="fr-FR" w:eastAsia="fr-FR"/>
        </w:rPr>
        <w:t>Décrire les dirvers processus de déformation des métaux ainsi que les équipements utilisés dans ces processus et spécifier leurs domaines d'application.</w:t>
      </w:r>
    </w:p>
    <w:p w:rsidR="00DE68BA" w:rsidRPr="00D65005" w:rsidRDefault="00DE68BA" w:rsidP="00F82C78">
      <w:pPr>
        <w:pStyle w:val="Bodytext51"/>
        <w:numPr>
          <w:ilvl w:val="0"/>
          <w:numId w:val="1"/>
        </w:numPr>
        <w:tabs>
          <w:tab w:val="left" w:pos="253"/>
        </w:tabs>
        <w:spacing w:after="0" w:line="360" w:lineRule="auto"/>
        <w:ind w:left="80"/>
        <w:jc w:val="both"/>
        <w:rPr>
          <w:rFonts w:asciiTheme="majorBidi" w:hAnsiTheme="majorBidi" w:cstheme="majorBidi"/>
          <w:i w:val="0"/>
          <w:iCs w:val="0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i w:val="0"/>
          <w:iCs w:val="0"/>
          <w:sz w:val="24"/>
          <w:szCs w:val="24"/>
          <w:lang w:val="fr-FR" w:eastAsia="fr-FR"/>
        </w:rPr>
        <w:t>Interpréter les diagrammes relatifs à la fusion et à la solidification des éléments les plus utilisés, déterminer la miscibilité de deux métaux fondus et énoncer les propriétés des alliages binaires.</w:t>
      </w:r>
    </w:p>
    <w:p w:rsidR="00DE68BA" w:rsidRPr="00D65005" w:rsidRDefault="00DE68BA" w:rsidP="00F82C78">
      <w:pPr>
        <w:pStyle w:val="Bodytext51"/>
        <w:numPr>
          <w:ilvl w:val="0"/>
          <w:numId w:val="1"/>
        </w:numPr>
        <w:tabs>
          <w:tab w:val="left" w:pos="231"/>
        </w:tabs>
        <w:spacing w:after="0" w:line="360" w:lineRule="auto"/>
        <w:ind w:left="80"/>
        <w:jc w:val="both"/>
        <w:rPr>
          <w:rFonts w:asciiTheme="majorBidi" w:hAnsiTheme="majorBidi" w:cstheme="majorBidi"/>
          <w:i w:val="0"/>
          <w:iCs w:val="0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i w:val="0"/>
          <w:iCs w:val="0"/>
          <w:sz w:val="24"/>
          <w:szCs w:val="24"/>
          <w:lang w:val="fr-FR" w:eastAsia="fr-FR"/>
        </w:rPr>
        <w:t>Décrire brièvement les principales opérations de la fonderie et énumérer les matières d'oeuvre.</w:t>
      </w:r>
    </w:p>
    <w:p w:rsidR="00DE68BA" w:rsidRPr="00D65005" w:rsidRDefault="00DE68BA" w:rsidP="00F82C78">
      <w:pPr>
        <w:pStyle w:val="Bodytext51"/>
        <w:numPr>
          <w:ilvl w:val="0"/>
          <w:numId w:val="1"/>
        </w:numPr>
        <w:tabs>
          <w:tab w:val="left" w:pos="231"/>
        </w:tabs>
        <w:spacing w:after="0" w:line="360" w:lineRule="auto"/>
        <w:ind w:left="80"/>
        <w:jc w:val="both"/>
        <w:rPr>
          <w:rFonts w:asciiTheme="majorBidi" w:hAnsiTheme="majorBidi" w:cstheme="majorBidi"/>
          <w:i w:val="0"/>
          <w:iCs w:val="0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i w:val="0"/>
          <w:iCs w:val="0"/>
          <w:sz w:val="24"/>
          <w:szCs w:val="24"/>
          <w:lang w:val="fr-FR" w:eastAsia="fr-FR"/>
        </w:rPr>
        <w:t>Enoncer les différents types de traitements thermiques des métaux et définir les pro</w:t>
      </w:r>
      <w:r w:rsidRPr="00D65005">
        <w:rPr>
          <w:rFonts w:asciiTheme="majorBidi" w:hAnsiTheme="majorBidi" w:cstheme="majorBidi"/>
          <w:i w:val="0"/>
          <w:iCs w:val="0"/>
          <w:sz w:val="24"/>
          <w:szCs w:val="24"/>
          <w:lang w:val="fr-FR" w:eastAsia="fr-FR"/>
        </w:rPr>
        <w:softHyphen/>
        <w:t>priétés mécaniques qui en résultent.</w:t>
      </w:r>
    </w:p>
    <w:p w:rsidR="00DE68BA" w:rsidRPr="00D65005" w:rsidRDefault="00DE68BA" w:rsidP="00F82C78">
      <w:pPr>
        <w:pStyle w:val="Bodytext10"/>
        <w:numPr>
          <w:ilvl w:val="0"/>
          <w:numId w:val="1"/>
        </w:numPr>
        <w:tabs>
          <w:tab w:val="left" w:pos="217"/>
        </w:tabs>
        <w:spacing w:before="0" w:line="360" w:lineRule="auto"/>
        <w:ind w:left="80"/>
        <w:jc w:val="both"/>
        <w:rPr>
          <w:rFonts w:asciiTheme="majorBidi" w:hAnsiTheme="majorBidi" w:cstheme="majorBidi"/>
          <w:lang w:val="fr-FR"/>
        </w:rPr>
      </w:pPr>
      <w:r w:rsidRPr="00D65005">
        <w:rPr>
          <w:rFonts w:asciiTheme="majorBidi" w:hAnsiTheme="majorBidi" w:cstheme="majorBidi"/>
          <w:lang w:val="fr-FR" w:eastAsia="fr-FR"/>
        </w:rPr>
        <w:t>Enumérer et décrire les principaux procédés de traitement des aciers.</w:t>
      </w:r>
    </w:p>
    <w:p w:rsidR="00DE68BA" w:rsidRPr="00D65005" w:rsidRDefault="00DE68BA" w:rsidP="00F82C78">
      <w:pPr>
        <w:pStyle w:val="Bodytext10"/>
        <w:numPr>
          <w:ilvl w:val="0"/>
          <w:numId w:val="1"/>
        </w:numPr>
        <w:tabs>
          <w:tab w:val="left" w:pos="217"/>
        </w:tabs>
        <w:spacing w:before="0" w:line="360" w:lineRule="auto"/>
        <w:ind w:left="80"/>
        <w:jc w:val="both"/>
        <w:rPr>
          <w:rFonts w:asciiTheme="majorBidi" w:hAnsiTheme="majorBidi" w:cstheme="majorBidi"/>
          <w:lang w:val="fr-FR"/>
        </w:rPr>
      </w:pPr>
      <w:r w:rsidRPr="00D65005">
        <w:rPr>
          <w:rFonts w:asciiTheme="majorBidi" w:hAnsiTheme="majorBidi" w:cstheme="majorBidi"/>
          <w:lang w:val="fr-FR" w:eastAsia="fr-FR"/>
        </w:rPr>
        <w:t>Identifier le principe de codification des métaux ferreux et non-ferreux.</w:t>
      </w:r>
    </w:p>
    <w:p w:rsidR="00DE68BA" w:rsidRPr="00D65005" w:rsidRDefault="00DE68BA" w:rsidP="00F82C78">
      <w:pPr>
        <w:pStyle w:val="Bodytext51"/>
        <w:numPr>
          <w:ilvl w:val="0"/>
          <w:numId w:val="1"/>
        </w:numPr>
        <w:tabs>
          <w:tab w:val="left" w:pos="224"/>
        </w:tabs>
        <w:spacing w:after="0" w:line="360" w:lineRule="auto"/>
        <w:ind w:left="80"/>
        <w:jc w:val="both"/>
        <w:rPr>
          <w:rFonts w:asciiTheme="majorBidi" w:hAnsiTheme="majorBidi" w:cstheme="majorBidi"/>
          <w:i w:val="0"/>
          <w:iCs w:val="0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i w:val="0"/>
          <w:iCs w:val="0"/>
          <w:sz w:val="24"/>
          <w:szCs w:val="24"/>
          <w:lang w:val="fr-FR" w:eastAsia="fr-FR"/>
        </w:rPr>
        <w:t>Décrire et énoncer les causes de la corrosion et énoncer les modes de protection contre la corrosion.</w:t>
      </w:r>
    </w:p>
    <w:p w:rsidR="00066DB1" w:rsidRDefault="00066DB1" w:rsidP="00066DB1">
      <w:pPr>
        <w:spacing w:line="276" w:lineRule="auto"/>
        <w:ind w:left="1530" w:hanging="1530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</w:pPr>
    </w:p>
    <w:p w:rsidR="00066DB1" w:rsidRDefault="00066DB1" w:rsidP="00066DB1">
      <w:pPr>
        <w:spacing w:line="276" w:lineRule="auto"/>
        <w:ind w:left="1530" w:hanging="1530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</w:pPr>
    </w:p>
    <w:p w:rsidR="00066DB1" w:rsidRDefault="00066DB1" w:rsidP="00066DB1">
      <w:pPr>
        <w:spacing w:line="276" w:lineRule="auto"/>
        <w:ind w:left="1530" w:hanging="153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EA6B0A"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  <w:t>Remarques :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 - Des 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videos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 éducatifs, doit supporter l’explication de l’enseignant.</w:t>
      </w:r>
    </w:p>
    <w:p w:rsidR="00066DB1" w:rsidRPr="00EA6B0A" w:rsidRDefault="00066DB1" w:rsidP="00066DB1">
      <w:pPr>
        <w:pStyle w:val="ListParagraph"/>
        <w:spacing w:line="276" w:lineRule="auto"/>
        <w:ind w:left="135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 L’internet (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YouTube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) est un moyen de chercher les 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videos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1A03E2" w:rsidRDefault="001A03E2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066DB1" w:rsidRDefault="00066DB1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br w:type="page"/>
      </w:r>
    </w:p>
    <w:p w:rsidR="001A03E2" w:rsidRDefault="001A03E2" w:rsidP="001A03E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C14B7" w:rsidRPr="001A03E2" w:rsidRDefault="00BC14B7" w:rsidP="001A03E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A03E2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1</w:t>
      </w:r>
    </w:p>
    <w:p w:rsidR="00BC14B7" w:rsidRPr="001A03E2" w:rsidRDefault="00BC14B7" w:rsidP="001A03E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991942" w:rsidRPr="001A03E2" w:rsidRDefault="00991942" w:rsidP="001A03E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A03E2">
        <w:rPr>
          <w:rFonts w:asciiTheme="majorBidi" w:hAnsiTheme="majorBidi" w:cstheme="majorBidi"/>
          <w:b/>
          <w:bCs/>
          <w:sz w:val="28"/>
          <w:szCs w:val="28"/>
          <w:lang w:val="fr-FR"/>
        </w:rPr>
        <w:t>Processus de déformation des métaux</w:t>
      </w:r>
    </w:p>
    <w:p w:rsidR="001A03E2" w:rsidRPr="001A03E2" w:rsidRDefault="001A03E2" w:rsidP="00701BBC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A03E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1A03E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701BBC">
        <w:rPr>
          <w:rFonts w:asciiTheme="majorBidi" w:hAnsiTheme="majorBidi" w:cstheme="majorBidi"/>
          <w:b/>
          <w:bCs/>
          <w:sz w:val="28"/>
          <w:szCs w:val="28"/>
          <w:lang w:val="fr-FR"/>
        </w:rPr>
        <w:t>14</w:t>
      </w:r>
      <w:r w:rsidRPr="001A03E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85106B" w:rsidRPr="00D65005" w:rsidRDefault="0085106B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DE68BA" w:rsidRPr="00D65005" w:rsidRDefault="00DE68BA" w:rsidP="00D65005">
      <w:pPr>
        <w:pStyle w:val="Bodytext10"/>
        <w:spacing w:before="0" w:line="276" w:lineRule="auto"/>
        <w:ind w:left="20"/>
        <w:jc w:val="both"/>
        <w:rPr>
          <w:rFonts w:asciiTheme="majorBidi" w:hAnsiTheme="majorBidi" w:cstheme="majorBidi"/>
          <w:lang w:val="fr-FR"/>
        </w:rPr>
      </w:pPr>
      <w:r w:rsidRPr="001A03E2">
        <w:rPr>
          <w:rStyle w:val="Bodytext20"/>
          <w:rFonts w:asciiTheme="majorBidi" w:hAnsiTheme="majorBidi" w:cstheme="majorBidi"/>
          <w:b/>
          <w:bCs/>
          <w:lang w:val="fr-FR" w:eastAsia="fr-FR"/>
        </w:rPr>
        <w:t>Objectifs</w:t>
      </w:r>
      <w:r w:rsidRPr="001A03E2">
        <w:rPr>
          <w:rFonts w:asciiTheme="majorBidi" w:hAnsiTheme="majorBidi" w:cstheme="majorBidi"/>
          <w:b/>
          <w:bCs/>
          <w:lang w:val="fr-FR" w:eastAsia="fr-FR"/>
        </w:rPr>
        <w:t xml:space="preserve"> :</w:t>
      </w:r>
      <w:r w:rsidRPr="00D65005">
        <w:rPr>
          <w:rFonts w:asciiTheme="majorBidi" w:hAnsiTheme="majorBidi" w:cstheme="majorBidi"/>
          <w:lang w:val="fr-FR" w:eastAsia="fr-FR"/>
        </w:rPr>
        <w:t xml:space="preserve"> </w:t>
      </w:r>
      <w:r w:rsidR="001A03E2">
        <w:rPr>
          <w:rFonts w:asciiTheme="majorBidi" w:hAnsiTheme="majorBidi" w:cstheme="majorBidi"/>
          <w:lang w:val="fr-FR" w:eastAsia="fr-FR"/>
        </w:rPr>
        <w:t xml:space="preserve">  </w:t>
      </w:r>
      <w:r w:rsidRPr="00D65005">
        <w:rPr>
          <w:rFonts w:asciiTheme="majorBidi" w:hAnsiTheme="majorBidi" w:cstheme="majorBidi"/>
          <w:lang w:val="fr-FR" w:eastAsia="fr-FR"/>
        </w:rPr>
        <w:t>- Décrire les processus suivants :</w:t>
      </w:r>
    </w:p>
    <w:p w:rsidR="00DE68BA" w:rsidRPr="00D65005" w:rsidRDefault="00DE68BA" w:rsidP="00F82C78">
      <w:pPr>
        <w:pStyle w:val="Bodytext10"/>
        <w:numPr>
          <w:ilvl w:val="1"/>
          <w:numId w:val="2"/>
        </w:numPr>
        <w:tabs>
          <w:tab w:val="left" w:pos="1613"/>
        </w:tabs>
        <w:spacing w:before="0" w:line="276" w:lineRule="auto"/>
        <w:ind w:left="2160"/>
        <w:jc w:val="both"/>
        <w:rPr>
          <w:rFonts w:asciiTheme="majorBidi" w:hAnsiTheme="majorBidi" w:cstheme="majorBidi"/>
        </w:rPr>
      </w:pPr>
      <w:proofErr w:type="spellStart"/>
      <w:r w:rsidRPr="00D65005">
        <w:rPr>
          <w:rFonts w:asciiTheme="majorBidi" w:hAnsiTheme="majorBidi" w:cstheme="majorBidi"/>
          <w:lang w:eastAsia="fr-FR"/>
        </w:rPr>
        <w:t>Laminage</w:t>
      </w:r>
      <w:proofErr w:type="spellEnd"/>
      <w:r w:rsidRPr="00D65005">
        <w:rPr>
          <w:rFonts w:asciiTheme="majorBidi" w:hAnsiTheme="majorBidi" w:cstheme="majorBidi"/>
          <w:lang w:eastAsia="fr-FR"/>
        </w:rPr>
        <w:t>.</w:t>
      </w:r>
    </w:p>
    <w:p w:rsidR="00DE68BA" w:rsidRPr="00D65005" w:rsidRDefault="00DE68BA" w:rsidP="00F82C78">
      <w:pPr>
        <w:pStyle w:val="Bodytext10"/>
        <w:numPr>
          <w:ilvl w:val="1"/>
          <w:numId w:val="2"/>
        </w:numPr>
        <w:tabs>
          <w:tab w:val="left" w:pos="1606"/>
        </w:tabs>
        <w:spacing w:before="0" w:line="276" w:lineRule="auto"/>
        <w:ind w:left="2160"/>
        <w:jc w:val="both"/>
        <w:rPr>
          <w:rFonts w:asciiTheme="majorBidi" w:hAnsiTheme="majorBidi" w:cstheme="majorBidi"/>
        </w:rPr>
      </w:pPr>
      <w:proofErr w:type="spellStart"/>
      <w:r w:rsidRPr="00D65005">
        <w:rPr>
          <w:rFonts w:asciiTheme="majorBidi" w:hAnsiTheme="majorBidi" w:cstheme="majorBidi"/>
          <w:lang w:eastAsia="fr-FR"/>
        </w:rPr>
        <w:t>Forgeage</w:t>
      </w:r>
      <w:proofErr w:type="spellEnd"/>
      <w:r w:rsidRPr="00D65005">
        <w:rPr>
          <w:rFonts w:asciiTheme="majorBidi" w:hAnsiTheme="majorBidi" w:cstheme="majorBidi"/>
          <w:lang w:eastAsia="fr-FR"/>
        </w:rPr>
        <w:t>.</w:t>
      </w:r>
    </w:p>
    <w:p w:rsidR="00DE68BA" w:rsidRPr="00D65005" w:rsidRDefault="00DE68BA" w:rsidP="00F82C78">
      <w:pPr>
        <w:pStyle w:val="Bodytext10"/>
        <w:numPr>
          <w:ilvl w:val="1"/>
          <w:numId w:val="2"/>
        </w:numPr>
        <w:tabs>
          <w:tab w:val="left" w:pos="1606"/>
        </w:tabs>
        <w:spacing w:before="0" w:line="276" w:lineRule="auto"/>
        <w:ind w:left="2160"/>
        <w:jc w:val="both"/>
        <w:rPr>
          <w:rFonts w:asciiTheme="majorBidi" w:hAnsiTheme="majorBidi" w:cstheme="majorBidi"/>
        </w:rPr>
      </w:pPr>
      <w:proofErr w:type="spellStart"/>
      <w:r w:rsidRPr="00D65005">
        <w:rPr>
          <w:rFonts w:asciiTheme="majorBidi" w:hAnsiTheme="majorBidi" w:cstheme="majorBidi"/>
          <w:lang w:eastAsia="fr-FR"/>
        </w:rPr>
        <w:t>Matriçage</w:t>
      </w:r>
      <w:proofErr w:type="spellEnd"/>
      <w:r w:rsidRPr="00D65005">
        <w:rPr>
          <w:rFonts w:asciiTheme="majorBidi" w:hAnsiTheme="majorBidi" w:cstheme="majorBidi"/>
          <w:lang w:eastAsia="fr-FR"/>
        </w:rPr>
        <w:t>.</w:t>
      </w:r>
    </w:p>
    <w:p w:rsidR="00DE68BA" w:rsidRPr="00D65005" w:rsidRDefault="00DE68BA" w:rsidP="00F82C78">
      <w:pPr>
        <w:pStyle w:val="Bodytext10"/>
        <w:numPr>
          <w:ilvl w:val="1"/>
          <w:numId w:val="2"/>
        </w:numPr>
        <w:tabs>
          <w:tab w:val="left" w:pos="1606"/>
        </w:tabs>
        <w:spacing w:before="0" w:line="276" w:lineRule="auto"/>
        <w:ind w:left="2160"/>
        <w:jc w:val="both"/>
        <w:rPr>
          <w:rFonts w:asciiTheme="majorBidi" w:hAnsiTheme="majorBidi" w:cstheme="majorBidi"/>
        </w:rPr>
      </w:pPr>
      <w:proofErr w:type="spellStart"/>
      <w:r w:rsidRPr="00D65005">
        <w:rPr>
          <w:rFonts w:asciiTheme="majorBidi" w:hAnsiTheme="majorBidi" w:cstheme="majorBidi"/>
          <w:lang w:eastAsia="fr-FR"/>
        </w:rPr>
        <w:t>Etirage</w:t>
      </w:r>
      <w:proofErr w:type="spellEnd"/>
      <w:r w:rsidRPr="00D65005">
        <w:rPr>
          <w:rFonts w:asciiTheme="majorBidi" w:hAnsiTheme="majorBidi" w:cstheme="majorBidi"/>
          <w:lang w:eastAsia="fr-FR"/>
        </w:rPr>
        <w:t>.</w:t>
      </w:r>
    </w:p>
    <w:p w:rsidR="00DE68BA" w:rsidRPr="00D65005" w:rsidRDefault="00DE68BA" w:rsidP="00F82C78">
      <w:pPr>
        <w:pStyle w:val="Bodytext10"/>
        <w:numPr>
          <w:ilvl w:val="1"/>
          <w:numId w:val="2"/>
        </w:numPr>
        <w:tabs>
          <w:tab w:val="left" w:pos="1598"/>
        </w:tabs>
        <w:spacing w:before="0" w:line="276" w:lineRule="auto"/>
        <w:ind w:left="2160"/>
        <w:jc w:val="both"/>
        <w:rPr>
          <w:rFonts w:asciiTheme="majorBidi" w:hAnsiTheme="majorBidi" w:cstheme="majorBidi"/>
        </w:rPr>
      </w:pPr>
      <w:proofErr w:type="spellStart"/>
      <w:r w:rsidRPr="00D65005">
        <w:rPr>
          <w:rFonts w:asciiTheme="majorBidi" w:hAnsiTheme="majorBidi" w:cstheme="majorBidi"/>
          <w:lang w:eastAsia="fr-FR"/>
        </w:rPr>
        <w:t>Tréfilage</w:t>
      </w:r>
      <w:proofErr w:type="spellEnd"/>
      <w:r w:rsidRPr="00D65005">
        <w:rPr>
          <w:rFonts w:asciiTheme="majorBidi" w:hAnsiTheme="majorBidi" w:cstheme="majorBidi"/>
          <w:lang w:eastAsia="fr-FR"/>
        </w:rPr>
        <w:t>.</w:t>
      </w:r>
    </w:p>
    <w:p w:rsidR="00DE68BA" w:rsidRDefault="00DE68BA" w:rsidP="00F82C78">
      <w:pPr>
        <w:pStyle w:val="Bodytext10"/>
        <w:numPr>
          <w:ilvl w:val="1"/>
          <w:numId w:val="2"/>
        </w:numPr>
        <w:tabs>
          <w:tab w:val="left" w:pos="1606"/>
        </w:tabs>
        <w:spacing w:before="0" w:line="276" w:lineRule="auto"/>
        <w:ind w:left="2160"/>
        <w:jc w:val="both"/>
        <w:rPr>
          <w:rFonts w:asciiTheme="majorBidi" w:hAnsiTheme="majorBidi" w:cstheme="majorBidi"/>
        </w:rPr>
      </w:pPr>
      <w:proofErr w:type="spellStart"/>
      <w:r w:rsidRPr="00D65005">
        <w:rPr>
          <w:rFonts w:asciiTheme="majorBidi" w:hAnsiTheme="majorBidi" w:cstheme="majorBidi"/>
          <w:lang w:eastAsia="fr-FR"/>
        </w:rPr>
        <w:t>Emboutissage</w:t>
      </w:r>
      <w:proofErr w:type="spellEnd"/>
      <w:r w:rsidRPr="00D65005">
        <w:rPr>
          <w:rFonts w:asciiTheme="majorBidi" w:hAnsiTheme="majorBidi" w:cstheme="majorBidi"/>
          <w:lang w:eastAsia="fr-FR"/>
        </w:rPr>
        <w:t>.</w:t>
      </w:r>
    </w:p>
    <w:p w:rsidR="00C42621" w:rsidRPr="00C42621" w:rsidRDefault="00C42621" w:rsidP="00F82C78">
      <w:pPr>
        <w:pStyle w:val="Bodytext10"/>
        <w:numPr>
          <w:ilvl w:val="1"/>
          <w:numId w:val="2"/>
        </w:numPr>
        <w:tabs>
          <w:tab w:val="left" w:pos="1606"/>
        </w:tabs>
        <w:spacing w:before="0" w:line="276" w:lineRule="auto"/>
        <w:ind w:left="216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shd w:val="clear" w:color="auto" w:fill="auto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Cambrage.</w:t>
      </w:r>
    </w:p>
    <w:p w:rsidR="00C42621" w:rsidRPr="00C42621" w:rsidRDefault="00C42621" w:rsidP="00F82C78">
      <w:pPr>
        <w:pStyle w:val="Bodytext10"/>
        <w:numPr>
          <w:ilvl w:val="1"/>
          <w:numId w:val="2"/>
        </w:numPr>
        <w:tabs>
          <w:tab w:val="left" w:pos="1606"/>
        </w:tabs>
        <w:spacing w:before="0" w:line="276" w:lineRule="auto"/>
        <w:ind w:left="216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shd w:val="clear" w:color="auto" w:fill="auto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Cintrage.</w:t>
      </w:r>
    </w:p>
    <w:p w:rsidR="00C42621" w:rsidRPr="00D65005" w:rsidRDefault="00C42621" w:rsidP="00F82C78">
      <w:pPr>
        <w:pStyle w:val="Bodytext10"/>
        <w:numPr>
          <w:ilvl w:val="1"/>
          <w:numId w:val="2"/>
        </w:numPr>
        <w:tabs>
          <w:tab w:val="left" w:pos="1606"/>
        </w:tabs>
        <w:spacing w:before="0" w:line="276" w:lineRule="auto"/>
        <w:ind w:left="2160"/>
        <w:jc w:val="both"/>
        <w:rPr>
          <w:rFonts w:asciiTheme="majorBidi" w:hAnsiTheme="majorBidi" w:cstheme="majorBidi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Découpage.</w:t>
      </w:r>
    </w:p>
    <w:p w:rsidR="00DE68BA" w:rsidRPr="00D65005" w:rsidRDefault="00DE68BA" w:rsidP="00F82C78">
      <w:pPr>
        <w:pStyle w:val="Bodytext10"/>
        <w:numPr>
          <w:ilvl w:val="0"/>
          <w:numId w:val="1"/>
        </w:numPr>
        <w:tabs>
          <w:tab w:val="left" w:pos="1577"/>
        </w:tabs>
        <w:spacing w:before="0" w:line="276" w:lineRule="auto"/>
        <w:ind w:left="1440"/>
        <w:jc w:val="both"/>
        <w:rPr>
          <w:rFonts w:asciiTheme="majorBidi" w:hAnsiTheme="majorBidi" w:cstheme="majorBidi"/>
          <w:lang w:val="fr-FR"/>
        </w:rPr>
      </w:pPr>
      <w:r w:rsidRPr="00D65005">
        <w:rPr>
          <w:rFonts w:asciiTheme="majorBidi" w:hAnsiTheme="majorBidi" w:cstheme="majorBidi"/>
          <w:lang w:val="fr-FR" w:eastAsia="fr-FR"/>
        </w:rPr>
        <w:t>Décrire les équipements utilisés dans les processus précités.</w:t>
      </w:r>
    </w:p>
    <w:p w:rsidR="00DE68BA" w:rsidRPr="00D65005" w:rsidRDefault="00DE68BA" w:rsidP="00F82C78">
      <w:pPr>
        <w:pStyle w:val="Bodytext10"/>
        <w:numPr>
          <w:ilvl w:val="0"/>
          <w:numId w:val="1"/>
        </w:numPr>
        <w:tabs>
          <w:tab w:val="left" w:pos="1584"/>
        </w:tabs>
        <w:spacing w:before="0" w:line="276" w:lineRule="auto"/>
        <w:ind w:left="1440" w:right="40"/>
        <w:jc w:val="both"/>
        <w:rPr>
          <w:rFonts w:asciiTheme="majorBidi" w:hAnsiTheme="majorBidi" w:cstheme="majorBidi"/>
          <w:lang w:val="fr-FR"/>
        </w:rPr>
      </w:pPr>
      <w:r w:rsidRPr="00D65005">
        <w:rPr>
          <w:rFonts w:asciiTheme="majorBidi" w:hAnsiTheme="majorBidi" w:cstheme="majorBidi"/>
          <w:lang w:val="fr-FR" w:eastAsia="fr-FR"/>
        </w:rPr>
        <w:t>Spécifier les domaines d'application des métaux sur lesquels les processus précités ont été appliqués.</w:t>
      </w:r>
    </w:p>
    <w:p w:rsidR="00DE68BA" w:rsidRPr="00D65005" w:rsidRDefault="00DE68BA" w:rsidP="00F82C78">
      <w:pPr>
        <w:pStyle w:val="Bodytext10"/>
        <w:numPr>
          <w:ilvl w:val="0"/>
          <w:numId w:val="1"/>
        </w:numPr>
        <w:tabs>
          <w:tab w:val="left" w:pos="1577"/>
        </w:tabs>
        <w:spacing w:before="0" w:line="276" w:lineRule="auto"/>
        <w:ind w:left="1440"/>
        <w:jc w:val="both"/>
        <w:rPr>
          <w:rFonts w:asciiTheme="majorBidi" w:hAnsiTheme="majorBidi" w:cstheme="majorBidi"/>
          <w:lang w:val="fr-FR"/>
        </w:rPr>
      </w:pPr>
      <w:r w:rsidRPr="00D65005">
        <w:rPr>
          <w:rFonts w:asciiTheme="majorBidi" w:hAnsiTheme="majorBidi" w:cstheme="majorBidi"/>
          <w:lang w:val="fr-FR" w:eastAsia="fr-FR"/>
        </w:rPr>
        <w:t>Etudier le principe de calcul des échantillons.</w:t>
      </w:r>
    </w:p>
    <w:p w:rsidR="00DE68BA" w:rsidRPr="00D65005" w:rsidRDefault="00DE68BA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991942" w:rsidRPr="00066DB1" w:rsidRDefault="00066DB1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1.1 Laminage :</w:t>
      </w:r>
    </w:p>
    <w:p w:rsidR="00991942" w:rsidRPr="00D65005" w:rsidRDefault="00991942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-Description.</w:t>
      </w:r>
    </w:p>
    <w:p w:rsidR="00991942" w:rsidRDefault="00991942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-Produits obtenus.</w:t>
      </w:r>
    </w:p>
    <w:p w:rsidR="001A03E2" w:rsidRPr="00D65005" w:rsidRDefault="001A03E2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991942" w:rsidRPr="00D65005" w:rsidRDefault="00991942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/>
        </w:rPr>
        <w:t>1.2 Forgeage</w:t>
      </w:r>
      <w:r w:rsidR="00066DB1" w:rsidRPr="00066DB1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  <w:r w:rsidRPr="00D65005">
        <w:rPr>
          <w:rFonts w:asciiTheme="majorBidi" w:hAnsiTheme="majorBidi" w:cstheme="majorBidi"/>
          <w:sz w:val="24"/>
          <w:szCs w:val="24"/>
          <w:lang w:val="fr-FR"/>
        </w:rPr>
        <w:t xml:space="preserve"> (manuel et mécanique).</w:t>
      </w:r>
    </w:p>
    <w:p w:rsidR="00991942" w:rsidRPr="00D65005" w:rsidRDefault="00991942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-Description.</w:t>
      </w:r>
    </w:p>
    <w:p w:rsidR="00991942" w:rsidRPr="00D65005" w:rsidRDefault="00991942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-Principales opérations du forgeage manuel.</w:t>
      </w:r>
    </w:p>
    <w:p w:rsidR="00991942" w:rsidRPr="00D65005" w:rsidRDefault="00991942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-Forgeage mécanique.</w:t>
      </w:r>
    </w:p>
    <w:p w:rsidR="00991942" w:rsidRDefault="00991942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-Domaines d'application du forgeage.</w:t>
      </w:r>
    </w:p>
    <w:p w:rsidR="001A03E2" w:rsidRPr="00D65005" w:rsidRDefault="001A03E2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991942" w:rsidRPr="00066DB1" w:rsidRDefault="00066DB1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/>
        </w:rPr>
        <w:t>1.3 Matriçage et estampage :</w:t>
      </w:r>
    </w:p>
    <w:p w:rsidR="00991942" w:rsidRPr="00D65005" w:rsidRDefault="00991942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-Description et équipements.</w:t>
      </w:r>
    </w:p>
    <w:p w:rsidR="00991942" w:rsidRDefault="00991942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-Application.</w:t>
      </w:r>
    </w:p>
    <w:p w:rsidR="001A03E2" w:rsidRPr="00D65005" w:rsidRDefault="001A03E2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991942" w:rsidRPr="00066DB1" w:rsidRDefault="00066DB1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/>
        </w:rPr>
        <w:t>1.4 Tréfilage :</w:t>
      </w:r>
    </w:p>
    <w:p w:rsidR="00991942" w:rsidRPr="00D65005" w:rsidRDefault="00991942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-Description.</w:t>
      </w:r>
    </w:p>
    <w:p w:rsidR="00991942" w:rsidRDefault="00991942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-Application.</w:t>
      </w:r>
    </w:p>
    <w:p w:rsidR="001A03E2" w:rsidRPr="00D65005" w:rsidRDefault="001A03E2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C42621" w:rsidRDefault="00C42621">
      <w:p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C42621" w:rsidRDefault="00C42621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991942" w:rsidRPr="00066DB1" w:rsidRDefault="00C42621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/>
        </w:rPr>
        <w:t>1.5 Emboutissage :</w:t>
      </w:r>
    </w:p>
    <w:p w:rsidR="00991942" w:rsidRPr="00D65005" w:rsidRDefault="00991942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-Description.</w:t>
      </w:r>
    </w:p>
    <w:p w:rsidR="00991942" w:rsidRPr="00D65005" w:rsidRDefault="00991942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-Application.</w:t>
      </w:r>
    </w:p>
    <w:p w:rsidR="003C0288" w:rsidRPr="00D65005" w:rsidRDefault="003C0288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994974" w:rsidRPr="00066DB1" w:rsidRDefault="00994974" w:rsidP="001A03E2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</w:pPr>
      <w:r w:rsidRPr="00066DB1"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  <w:t>1.</w:t>
      </w:r>
      <w:r w:rsidR="001A03E2" w:rsidRPr="00066DB1"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  <w:t>6 Cambrage :</w:t>
      </w:r>
    </w:p>
    <w:p w:rsidR="001A03E2" w:rsidRPr="00D65005" w:rsidRDefault="001A03E2" w:rsidP="001A03E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-Description.</w:t>
      </w:r>
    </w:p>
    <w:p w:rsidR="001A03E2" w:rsidRPr="00D65005" w:rsidRDefault="001A03E2" w:rsidP="001A03E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-Application.</w:t>
      </w:r>
    </w:p>
    <w:p w:rsidR="001A03E2" w:rsidRPr="001A03E2" w:rsidRDefault="001A03E2" w:rsidP="001A03E2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</w:p>
    <w:p w:rsidR="00994974" w:rsidRPr="00066DB1" w:rsidRDefault="00994974" w:rsidP="001A03E2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</w:pPr>
      <w:r w:rsidRPr="00066DB1"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  <w:t>1.</w:t>
      </w:r>
      <w:r w:rsidR="001A03E2" w:rsidRPr="00066DB1"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  <w:t>7 Cintrage et pliage :</w:t>
      </w:r>
    </w:p>
    <w:p w:rsidR="001A03E2" w:rsidRPr="00D65005" w:rsidRDefault="001A03E2" w:rsidP="001A03E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-Description.</w:t>
      </w:r>
    </w:p>
    <w:p w:rsidR="001A03E2" w:rsidRPr="00D65005" w:rsidRDefault="001A03E2" w:rsidP="001A03E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-Application.</w:t>
      </w:r>
    </w:p>
    <w:p w:rsidR="001A03E2" w:rsidRPr="001A03E2" w:rsidRDefault="001A03E2" w:rsidP="001A03E2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</w:p>
    <w:p w:rsidR="00994974" w:rsidRPr="00066DB1" w:rsidRDefault="00994974" w:rsidP="001A03E2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</w:pPr>
      <w:r w:rsidRPr="00066DB1"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  <w:t>1.</w:t>
      </w:r>
      <w:r w:rsidR="001A03E2" w:rsidRPr="00066DB1"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  <w:t>8 Découpage à la presse :</w:t>
      </w:r>
    </w:p>
    <w:p w:rsidR="001A03E2" w:rsidRPr="00D65005" w:rsidRDefault="001A03E2" w:rsidP="001A03E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-Description.</w:t>
      </w:r>
    </w:p>
    <w:p w:rsidR="001A03E2" w:rsidRPr="00D65005" w:rsidRDefault="001A03E2" w:rsidP="001A03E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-Application.</w:t>
      </w:r>
    </w:p>
    <w:p w:rsidR="001A03E2" w:rsidRPr="001A03E2" w:rsidRDefault="001A03E2" w:rsidP="001A03E2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</w:p>
    <w:p w:rsidR="00994974" w:rsidRPr="00066DB1" w:rsidRDefault="00994974" w:rsidP="001A03E2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</w:pPr>
      <w:r w:rsidRPr="00066DB1"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  <w:t>1.</w:t>
      </w:r>
      <w:r w:rsidR="001A03E2" w:rsidRPr="00066DB1"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  <w:t>9 Cisaillement et poinçonnage :</w:t>
      </w:r>
    </w:p>
    <w:p w:rsidR="001A03E2" w:rsidRPr="00D65005" w:rsidRDefault="001A03E2" w:rsidP="001A03E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-Description.</w:t>
      </w:r>
    </w:p>
    <w:p w:rsidR="001A03E2" w:rsidRPr="00D65005" w:rsidRDefault="001A03E2" w:rsidP="001A03E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>-Application.</w:t>
      </w:r>
    </w:p>
    <w:p w:rsidR="001A03E2" w:rsidRPr="001A03E2" w:rsidRDefault="001A03E2" w:rsidP="001A03E2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</w:p>
    <w:p w:rsidR="00994974" w:rsidRPr="00066DB1" w:rsidRDefault="00994974" w:rsidP="001A03E2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</w:pPr>
      <w:r w:rsidRPr="00066DB1"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  <w:t>1.</w:t>
      </w:r>
      <w:r w:rsidR="001A03E2" w:rsidRPr="00066DB1"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  <w:t>10 Découpage :</w:t>
      </w:r>
    </w:p>
    <w:p w:rsidR="00994974" w:rsidRPr="001A03E2" w:rsidRDefault="00994974" w:rsidP="00D65005">
      <w:pPr>
        <w:spacing w:line="276" w:lineRule="auto"/>
        <w:ind w:left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1A03E2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-</w:t>
      </w:r>
      <w:proofErr w:type="spellStart"/>
      <w:r w:rsidRPr="001A03E2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Oxyacétylène</w:t>
      </w:r>
      <w:proofErr w:type="spellEnd"/>
      <w:r w:rsidRPr="001A03E2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.</w:t>
      </w:r>
    </w:p>
    <w:p w:rsidR="00994974" w:rsidRPr="001A03E2" w:rsidRDefault="00994974" w:rsidP="00D65005">
      <w:pPr>
        <w:spacing w:line="276" w:lineRule="auto"/>
        <w:ind w:left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1A03E2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 xml:space="preserve">-Plasma. </w:t>
      </w:r>
    </w:p>
    <w:p w:rsidR="00994974" w:rsidRDefault="00994974" w:rsidP="00D65005">
      <w:pPr>
        <w:spacing w:line="276" w:lineRule="auto"/>
        <w:ind w:left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1A03E2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-Laser.</w:t>
      </w:r>
    </w:p>
    <w:p w:rsidR="001A03E2" w:rsidRPr="001A03E2" w:rsidRDefault="001A03E2" w:rsidP="00D65005">
      <w:pPr>
        <w:spacing w:line="276" w:lineRule="auto"/>
        <w:ind w:left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</w:p>
    <w:p w:rsidR="001A03E2" w:rsidRPr="00066DB1" w:rsidRDefault="001A03E2" w:rsidP="001A03E2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/>
        </w:rPr>
        <w:t>1.11 Calcul des échantillon</w:t>
      </w:r>
      <w:r w:rsidR="00066DB1" w:rsidRPr="00066DB1">
        <w:rPr>
          <w:rFonts w:asciiTheme="majorBidi" w:hAnsiTheme="majorBidi" w:cstheme="majorBidi"/>
          <w:b/>
          <w:bCs/>
          <w:sz w:val="24"/>
          <w:szCs w:val="24"/>
          <w:lang w:val="fr-FR"/>
        </w:rPr>
        <w:t>s</w:t>
      </w:r>
      <w:r w:rsidRPr="00066DB1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1A03E2" w:rsidRPr="00D65005" w:rsidRDefault="001A03E2" w:rsidP="001A03E2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ab/>
        <w:t>-Définition</w:t>
      </w:r>
    </w:p>
    <w:p w:rsidR="001A03E2" w:rsidRPr="00D65005" w:rsidRDefault="001A03E2" w:rsidP="001A03E2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ab/>
        <w:t xml:space="preserve">-Calcul du volume </w:t>
      </w:r>
    </w:p>
    <w:p w:rsidR="001A03E2" w:rsidRPr="00D65005" w:rsidRDefault="001A03E2" w:rsidP="001A03E2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ab/>
        <w:t>-Choix de la section</w:t>
      </w:r>
    </w:p>
    <w:p w:rsidR="001A03E2" w:rsidRPr="00D65005" w:rsidRDefault="001A03E2" w:rsidP="001A03E2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tab/>
        <w:t>-Calcul de la longueur</w:t>
      </w:r>
    </w:p>
    <w:p w:rsidR="001A03E2" w:rsidRPr="00D65005" w:rsidRDefault="001A03E2" w:rsidP="001A03E2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E265FF" w:rsidRPr="00D65005" w:rsidRDefault="00E265FF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65005"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C42621" w:rsidRDefault="00C42621" w:rsidP="00C4262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C14B7" w:rsidRPr="00C42621" w:rsidRDefault="00BC14B7" w:rsidP="00C4262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42621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2</w:t>
      </w:r>
    </w:p>
    <w:p w:rsidR="00BC14B7" w:rsidRPr="00C42621" w:rsidRDefault="00BC14B7" w:rsidP="00C4262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C14B7" w:rsidRPr="00C42621" w:rsidRDefault="00E265FF" w:rsidP="00C4262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C42621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Fusion et solidification</w:t>
      </w:r>
    </w:p>
    <w:p w:rsidR="00C42621" w:rsidRPr="001A03E2" w:rsidRDefault="00C42621" w:rsidP="00701BBC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A03E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1A03E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701BBC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Pr="001A03E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E265FF" w:rsidRPr="00D65005" w:rsidRDefault="00E265FF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DE68BA" w:rsidRPr="00D65005" w:rsidRDefault="00DE68BA" w:rsidP="00D65005">
      <w:pPr>
        <w:pStyle w:val="Bodytext91"/>
        <w:spacing w:line="276" w:lineRule="auto"/>
        <w:jc w:val="both"/>
        <w:rPr>
          <w:rFonts w:asciiTheme="majorBidi" w:hAnsiTheme="majorBidi" w:cstheme="majorBidi"/>
          <w:lang w:val="fr-FR"/>
        </w:rPr>
      </w:pPr>
      <w:r w:rsidRPr="00C42621">
        <w:rPr>
          <w:rStyle w:val="Bodytext92"/>
          <w:rFonts w:asciiTheme="majorBidi" w:hAnsiTheme="majorBidi" w:cstheme="majorBidi"/>
          <w:b/>
          <w:bCs/>
          <w:lang w:val="fr-FR" w:eastAsia="fr-FR"/>
        </w:rPr>
        <w:t>Objectifs</w:t>
      </w:r>
      <w:r w:rsidRPr="00C42621">
        <w:rPr>
          <w:rFonts w:asciiTheme="majorBidi" w:hAnsiTheme="majorBidi" w:cstheme="majorBidi"/>
          <w:b/>
          <w:bCs/>
          <w:lang w:val="fr-FR" w:eastAsia="fr-FR"/>
        </w:rPr>
        <w:t xml:space="preserve"> </w:t>
      </w:r>
      <w:proofErr w:type="gramStart"/>
      <w:r w:rsidRPr="00C42621">
        <w:rPr>
          <w:rFonts w:asciiTheme="majorBidi" w:hAnsiTheme="majorBidi" w:cstheme="majorBidi"/>
          <w:b/>
          <w:bCs/>
          <w:lang w:val="fr-FR" w:eastAsia="fr-FR"/>
        </w:rPr>
        <w:t>:</w:t>
      </w:r>
      <w:r w:rsidRPr="00D65005">
        <w:rPr>
          <w:rFonts w:asciiTheme="majorBidi" w:hAnsiTheme="majorBidi" w:cstheme="majorBidi"/>
          <w:lang w:val="fr-FR" w:eastAsia="fr-FR"/>
        </w:rPr>
        <w:t xml:space="preserve"> </w:t>
      </w:r>
      <w:r w:rsidR="00C42621">
        <w:rPr>
          <w:rFonts w:asciiTheme="majorBidi" w:hAnsiTheme="majorBidi" w:cstheme="majorBidi"/>
          <w:lang w:val="fr-FR" w:eastAsia="fr-FR"/>
        </w:rPr>
        <w:t xml:space="preserve"> </w:t>
      </w:r>
      <w:r w:rsidRPr="00D65005">
        <w:rPr>
          <w:rFonts w:asciiTheme="majorBidi" w:hAnsiTheme="majorBidi" w:cstheme="majorBidi"/>
          <w:lang w:val="fr-FR" w:eastAsia="fr-FR"/>
        </w:rPr>
        <w:t>-</w:t>
      </w:r>
      <w:proofErr w:type="gramEnd"/>
      <w:r w:rsidRPr="00D65005">
        <w:rPr>
          <w:rFonts w:asciiTheme="majorBidi" w:hAnsiTheme="majorBidi" w:cstheme="majorBidi"/>
          <w:lang w:val="fr-FR" w:eastAsia="fr-FR"/>
        </w:rPr>
        <w:t xml:space="preserve"> Représenter par un diagramme le phénomène de solidification-fusion.</w:t>
      </w:r>
    </w:p>
    <w:p w:rsidR="00DE68BA" w:rsidRPr="00D65005" w:rsidRDefault="00DE68BA" w:rsidP="00F82C78">
      <w:pPr>
        <w:pStyle w:val="Bodytext10"/>
        <w:numPr>
          <w:ilvl w:val="0"/>
          <w:numId w:val="1"/>
        </w:numPr>
        <w:tabs>
          <w:tab w:val="left" w:pos="1397"/>
        </w:tabs>
        <w:spacing w:before="0" w:line="276" w:lineRule="auto"/>
        <w:ind w:left="1260" w:right="20"/>
        <w:jc w:val="both"/>
        <w:rPr>
          <w:rFonts w:asciiTheme="majorBidi" w:hAnsiTheme="majorBidi" w:cstheme="majorBidi"/>
          <w:lang w:val="fr-FR"/>
        </w:rPr>
      </w:pPr>
      <w:r w:rsidRPr="00D65005">
        <w:rPr>
          <w:rFonts w:asciiTheme="majorBidi" w:hAnsiTheme="majorBidi" w:cstheme="majorBidi"/>
          <w:lang w:val="fr-FR" w:eastAsia="fr-FR"/>
        </w:rPr>
        <w:t>Interpréter les diagrammes relatifs à la solidification des éléments les plus utilisés.</w:t>
      </w:r>
    </w:p>
    <w:p w:rsidR="00DE68BA" w:rsidRPr="00D65005" w:rsidRDefault="00DE68BA" w:rsidP="00F82C78">
      <w:pPr>
        <w:pStyle w:val="Bodytext10"/>
        <w:numPr>
          <w:ilvl w:val="0"/>
          <w:numId w:val="1"/>
        </w:numPr>
        <w:tabs>
          <w:tab w:val="left" w:pos="1397"/>
        </w:tabs>
        <w:spacing w:before="0" w:line="276" w:lineRule="auto"/>
        <w:ind w:left="1260"/>
        <w:jc w:val="both"/>
        <w:rPr>
          <w:rFonts w:asciiTheme="majorBidi" w:hAnsiTheme="majorBidi" w:cstheme="majorBidi"/>
          <w:lang w:val="fr-FR"/>
        </w:rPr>
      </w:pPr>
      <w:r w:rsidRPr="00D65005">
        <w:rPr>
          <w:rFonts w:asciiTheme="majorBidi" w:hAnsiTheme="majorBidi" w:cstheme="majorBidi"/>
          <w:lang w:val="fr-FR" w:eastAsia="fr-FR"/>
        </w:rPr>
        <w:t>Déterminer la miscibilité de deux métaux fondus.</w:t>
      </w:r>
    </w:p>
    <w:p w:rsidR="00DE68BA" w:rsidRPr="00D65005" w:rsidRDefault="00DE68BA" w:rsidP="00F82C78">
      <w:pPr>
        <w:pStyle w:val="Bodytext10"/>
        <w:numPr>
          <w:ilvl w:val="0"/>
          <w:numId w:val="1"/>
        </w:numPr>
        <w:tabs>
          <w:tab w:val="left" w:pos="1397"/>
        </w:tabs>
        <w:spacing w:before="0" w:line="276" w:lineRule="auto"/>
        <w:ind w:left="1260" w:right="20"/>
        <w:jc w:val="both"/>
        <w:rPr>
          <w:rFonts w:asciiTheme="majorBidi" w:hAnsiTheme="majorBidi" w:cstheme="majorBidi"/>
          <w:lang w:val="fr-FR"/>
        </w:rPr>
      </w:pPr>
      <w:r w:rsidRPr="00D65005">
        <w:rPr>
          <w:rFonts w:asciiTheme="majorBidi" w:hAnsiTheme="majorBidi" w:cstheme="majorBidi"/>
          <w:lang w:val="fr-FR" w:eastAsia="fr-FR"/>
        </w:rPr>
        <w:t>Enoncer les propriétés des alliages binaires et spécialement l'alliage fer- carbone.</w:t>
      </w:r>
    </w:p>
    <w:p w:rsidR="00DE68BA" w:rsidRDefault="00DE68BA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C42621" w:rsidRPr="00D65005" w:rsidRDefault="00C42621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E265FF" w:rsidRPr="00066DB1" w:rsidRDefault="00E265FF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2.1 Fusion e</w:t>
      </w:r>
      <w:r w:rsid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t solidification d'un corps pur :</w:t>
      </w:r>
    </w:p>
    <w:p w:rsidR="00E265FF" w:rsidRPr="00D65005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-Diagramme de fusion.</w:t>
      </w:r>
    </w:p>
    <w:p w:rsidR="00E265FF" w:rsidRPr="00D65005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-Diagramme de solidification.</w:t>
      </w:r>
    </w:p>
    <w:p w:rsidR="00E265FF" w:rsidRPr="00D65005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-Surfusion.</w:t>
      </w:r>
    </w:p>
    <w:p w:rsidR="00E265FF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-Transformations allotropiques du fer.</w:t>
      </w:r>
    </w:p>
    <w:p w:rsidR="00C42621" w:rsidRPr="00D65005" w:rsidRDefault="00C42621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E265FF" w:rsidRPr="00066DB1" w:rsidRDefault="00E265FF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2.2 Fusion et soli</w:t>
      </w:r>
      <w:r w:rsidR="00066DB1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dification d'un alliage binaire :</w:t>
      </w:r>
    </w:p>
    <w:p w:rsidR="00E265FF" w:rsidRPr="00D65005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-Courbes de solidification d'un alliage binaire.</w:t>
      </w:r>
    </w:p>
    <w:p w:rsidR="00E265FF" w:rsidRPr="00D65005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-Composants d'un alliage binaire (corps pur, solutions solide, eutectique, ...).</w:t>
      </w:r>
    </w:p>
    <w:p w:rsidR="00E265FF" w:rsidRPr="00D65005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-Diagramme de solidification d</w:t>
      </w:r>
      <w:r w:rsidR="00C42621">
        <w:rPr>
          <w:rFonts w:asciiTheme="majorBidi" w:hAnsiTheme="majorBidi" w:cstheme="majorBidi"/>
          <w:sz w:val="24"/>
          <w:szCs w:val="24"/>
          <w:lang w:val="fr-FR" w:eastAsia="fr-FR"/>
        </w:rPr>
        <w:t>e l'alliage binaire fer-carbone :</w:t>
      </w:r>
    </w:p>
    <w:p w:rsidR="00E265FF" w:rsidRPr="00C42621" w:rsidRDefault="00E265FF" w:rsidP="00F82C78">
      <w:pPr>
        <w:pStyle w:val="ListParagraph"/>
        <w:numPr>
          <w:ilvl w:val="0"/>
          <w:numId w:val="3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C42621">
        <w:rPr>
          <w:rFonts w:asciiTheme="majorBidi" w:hAnsiTheme="majorBidi" w:cstheme="majorBidi"/>
          <w:sz w:val="24"/>
          <w:szCs w:val="24"/>
          <w:lang w:val="fr-FR" w:eastAsia="fr-FR"/>
        </w:rPr>
        <w:t>Introduction.</w:t>
      </w:r>
    </w:p>
    <w:p w:rsidR="00E265FF" w:rsidRPr="00C42621" w:rsidRDefault="00E265FF" w:rsidP="00F82C78">
      <w:pPr>
        <w:pStyle w:val="ListParagraph"/>
        <w:numPr>
          <w:ilvl w:val="0"/>
          <w:numId w:val="3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C42621">
        <w:rPr>
          <w:rFonts w:asciiTheme="majorBidi" w:hAnsiTheme="majorBidi" w:cstheme="majorBidi"/>
          <w:sz w:val="24"/>
          <w:szCs w:val="24"/>
          <w:lang w:val="fr-FR" w:eastAsia="fr-FR"/>
        </w:rPr>
        <w:t>Courbes de refroidissement.</w:t>
      </w:r>
    </w:p>
    <w:p w:rsidR="0085106B" w:rsidRPr="00C42621" w:rsidRDefault="00E265FF" w:rsidP="00F82C78">
      <w:pPr>
        <w:pStyle w:val="ListParagraph"/>
        <w:numPr>
          <w:ilvl w:val="0"/>
          <w:numId w:val="3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C42621">
        <w:rPr>
          <w:rFonts w:asciiTheme="majorBidi" w:hAnsiTheme="majorBidi" w:cstheme="majorBidi"/>
          <w:sz w:val="24"/>
          <w:szCs w:val="24"/>
          <w:lang w:val="fr-FR" w:eastAsia="fr-FR"/>
        </w:rPr>
        <w:t>Constituants des différentes zones du diagramme.</w:t>
      </w:r>
    </w:p>
    <w:p w:rsidR="00E265FF" w:rsidRPr="00D65005" w:rsidRDefault="00E265FF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DE68BA" w:rsidRPr="00D65005" w:rsidRDefault="00DE68BA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C42621" w:rsidRDefault="00C42621" w:rsidP="00C4262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BC14B7" w:rsidRPr="00C42621" w:rsidRDefault="00BC14B7" w:rsidP="00C4262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C42621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Chapitre 3</w:t>
      </w:r>
    </w:p>
    <w:p w:rsidR="00BC14B7" w:rsidRPr="00C42621" w:rsidRDefault="00BC14B7" w:rsidP="00C4262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EA39FD" w:rsidRPr="00C42621" w:rsidRDefault="00E265FF" w:rsidP="00C4262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C42621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Notions de fonderie</w:t>
      </w:r>
    </w:p>
    <w:p w:rsidR="00C42621" w:rsidRPr="001A03E2" w:rsidRDefault="00C42621" w:rsidP="00701BBC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A03E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1A03E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701BBC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Pr="001A03E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E265FF" w:rsidRPr="00D65005" w:rsidRDefault="00E265FF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DE68BA" w:rsidRPr="00D65005" w:rsidRDefault="00242135" w:rsidP="00C42621">
      <w:pPr>
        <w:spacing w:line="276" w:lineRule="auto"/>
        <w:ind w:left="1350" w:hanging="1350"/>
        <w:jc w:val="both"/>
        <w:rPr>
          <w:rFonts w:asciiTheme="majorBidi" w:hAnsiTheme="majorBidi" w:cstheme="majorBidi"/>
          <w:i/>
          <w:iCs/>
          <w:sz w:val="24"/>
          <w:szCs w:val="24"/>
          <w:lang w:val="fr-FR"/>
        </w:rPr>
      </w:pPr>
      <w:r w:rsidRPr="00C42621"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  <w:t>Objectifs :</w:t>
      </w:r>
      <w:r w:rsidR="00C42621">
        <w:rPr>
          <w:rFonts w:asciiTheme="majorBidi" w:hAnsiTheme="majorBidi" w:cstheme="majorBidi"/>
          <w:sz w:val="24"/>
          <w:szCs w:val="24"/>
          <w:lang w:val="fr-FR" w:eastAsia="fr-FR"/>
        </w:rPr>
        <w:t xml:space="preserve"> - </w:t>
      </w:r>
      <w:r w:rsidR="00DE68BA" w:rsidRPr="00D65005">
        <w:rPr>
          <w:rFonts w:asciiTheme="majorBidi" w:hAnsiTheme="majorBidi" w:cstheme="majorBidi"/>
          <w:sz w:val="24"/>
          <w:szCs w:val="24"/>
          <w:lang w:val="fr-FR" w:eastAsia="fr-FR"/>
        </w:rPr>
        <w:t>Enumérer les principales matières d'</w:t>
      </w:r>
      <w:proofErr w:type="spellStart"/>
      <w:r w:rsidR="00DE68BA" w:rsidRPr="00D65005">
        <w:rPr>
          <w:rFonts w:asciiTheme="majorBidi" w:hAnsiTheme="majorBidi" w:cstheme="majorBidi"/>
          <w:sz w:val="24"/>
          <w:szCs w:val="24"/>
          <w:lang w:val="fr-FR" w:eastAsia="fr-FR"/>
        </w:rPr>
        <w:t>oeuvre</w:t>
      </w:r>
      <w:proofErr w:type="spellEnd"/>
      <w:r w:rsidR="00DE68BA" w:rsidRPr="00D65005">
        <w:rPr>
          <w:rFonts w:asciiTheme="majorBidi" w:hAnsiTheme="majorBidi" w:cstheme="majorBidi"/>
          <w:sz w:val="24"/>
          <w:szCs w:val="24"/>
          <w:lang w:val="fr-FR" w:eastAsia="fr-FR"/>
        </w:rPr>
        <w:t xml:space="preserve"> utilisées en fonderie et parler du sable et de ses modes de préparation.</w:t>
      </w:r>
    </w:p>
    <w:p w:rsidR="00C42621" w:rsidRDefault="00DE68BA" w:rsidP="00F82C78">
      <w:pPr>
        <w:pStyle w:val="Bodytext10"/>
        <w:numPr>
          <w:ilvl w:val="0"/>
          <w:numId w:val="1"/>
        </w:numPr>
        <w:tabs>
          <w:tab w:val="left" w:pos="303"/>
        </w:tabs>
        <w:spacing w:before="0" w:line="276" w:lineRule="auto"/>
        <w:ind w:left="1260" w:hanging="180"/>
        <w:jc w:val="both"/>
        <w:rPr>
          <w:rFonts w:asciiTheme="majorBidi" w:hAnsiTheme="majorBidi" w:cstheme="majorBidi"/>
          <w:lang w:val="fr-FR"/>
        </w:rPr>
      </w:pPr>
      <w:r w:rsidRPr="00D65005">
        <w:rPr>
          <w:rFonts w:asciiTheme="majorBidi" w:hAnsiTheme="majorBidi" w:cstheme="majorBidi"/>
          <w:lang w:val="fr-FR" w:eastAsia="fr-FR"/>
        </w:rPr>
        <w:t>Décrire les procédés de moulage en sable et en coquille métallique.</w:t>
      </w:r>
    </w:p>
    <w:p w:rsidR="00DE68BA" w:rsidRPr="00C42621" w:rsidRDefault="00DE68BA" w:rsidP="00066DB1">
      <w:pPr>
        <w:pStyle w:val="Bodytext10"/>
        <w:numPr>
          <w:ilvl w:val="0"/>
          <w:numId w:val="1"/>
        </w:numPr>
        <w:tabs>
          <w:tab w:val="left" w:pos="303"/>
        </w:tabs>
        <w:spacing w:before="0" w:line="276" w:lineRule="auto"/>
        <w:ind w:left="1260" w:hanging="180"/>
        <w:jc w:val="both"/>
        <w:rPr>
          <w:rFonts w:asciiTheme="majorBidi" w:hAnsiTheme="majorBidi" w:cstheme="majorBidi"/>
          <w:lang w:val="fr-FR"/>
        </w:rPr>
      </w:pPr>
      <w:r w:rsidRPr="00C42621">
        <w:rPr>
          <w:rFonts w:asciiTheme="majorBidi" w:hAnsiTheme="majorBidi" w:cstheme="majorBidi"/>
          <w:lang w:val="fr-FR" w:eastAsia="fr-FR"/>
        </w:rPr>
        <w:t>Enumérer les principaux appareils de fusion et expliquer leur principe de fonctionnement.</w:t>
      </w:r>
    </w:p>
    <w:p w:rsidR="00DE68BA" w:rsidRPr="00D65005" w:rsidRDefault="00DE68BA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E265FF" w:rsidRPr="00066DB1" w:rsidRDefault="00E265FF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3.1 Définition et but.</w:t>
      </w:r>
    </w:p>
    <w:p w:rsidR="00C42621" w:rsidRPr="00066DB1" w:rsidRDefault="00C42621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</w:p>
    <w:p w:rsidR="00E265FF" w:rsidRPr="00066DB1" w:rsidRDefault="00E265FF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3.2 Matières</w:t>
      </w:r>
      <w:r w:rsidRPr="00066DB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d</w:t>
      </w: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'</w:t>
      </w:r>
      <w:r w:rsidR="00C42621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œuvre :</w:t>
      </w:r>
    </w:p>
    <w:p w:rsidR="00E265FF" w:rsidRPr="00D65005" w:rsidRDefault="00C42621" w:rsidP="00D6500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-Les sables :</w:t>
      </w:r>
    </w:p>
    <w:p w:rsidR="00E265FF" w:rsidRPr="00C42621" w:rsidRDefault="00C42621" w:rsidP="00F82C78">
      <w:pPr>
        <w:pStyle w:val="ListParagraph"/>
        <w:numPr>
          <w:ilvl w:val="0"/>
          <w:numId w:val="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C42621">
        <w:rPr>
          <w:rFonts w:asciiTheme="majorBidi" w:hAnsiTheme="majorBidi" w:cstheme="majorBidi"/>
          <w:sz w:val="24"/>
          <w:szCs w:val="24"/>
          <w:lang w:val="fr-FR" w:eastAsia="fr-FR"/>
        </w:rPr>
        <w:t>Constitution.</w:t>
      </w:r>
    </w:p>
    <w:p w:rsidR="00E265FF" w:rsidRPr="00C42621" w:rsidRDefault="00E265FF" w:rsidP="00F82C78">
      <w:pPr>
        <w:pStyle w:val="ListParagraph"/>
        <w:numPr>
          <w:ilvl w:val="0"/>
          <w:numId w:val="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C42621">
        <w:rPr>
          <w:rFonts w:asciiTheme="majorBidi" w:hAnsiTheme="majorBidi" w:cstheme="majorBidi"/>
          <w:sz w:val="24"/>
          <w:szCs w:val="24"/>
          <w:lang w:val="fr-FR" w:eastAsia="fr-FR"/>
        </w:rPr>
        <w:t>Essais physiques des sables.</w:t>
      </w:r>
    </w:p>
    <w:p w:rsidR="00E265FF" w:rsidRPr="00C42621" w:rsidRDefault="00E265FF" w:rsidP="00F82C78">
      <w:pPr>
        <w:pStyle w:val="ListParagraph"/>
        <w:numPr>
          <w:ilvl w:val="0"/>
          <w:numId w:val="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C42621">
        <w:rPr>
          <w:rFonts w:asciiTheme="majorBidi" w:hAnsiTheme="majorBidi" w:cstheme="majorBidi"/>
          <w:sz w:val="24"/>
          <w:szCs w:val="24"/>
          <w:lang w:val="fr-FR" w:eastAsia="fr-FR"/>
        </w:rPr>
        <w:t>Modes de préparation.</w:t>
      </w:r>
    </w:p>
    <w:p w:rsidR="00E265FF" w:rsidRPr="00C42621" w:rsidRDefault="00E265FF" w:rsidP="00F82C78">
      <w:pPr>
        <w:pStyle w:val="ListParagraph"/>
        <w:numPr>
          <w:ilvl w:val="0"/>
          <w:numId w:val="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C42621">
        <w:rPr>
          <w:rFonts w:asciiTheme="majorBidi" w:hAnsiTheme="majorBidi" w:cstheme="majorBidi"/>
          <w:sz w:val="24"/>
          <w:szCs w:val="24"/>
          <w:lang w:val="fr-FR" w:eastAsia="fr-FR"/>
        </w:rPr>
        <w:t>Appareils utilisés.</w:t>
      </w:r>
    </w:p>
    <w:p w:rsidR="00E265FF" w:rsidRPr="00D65005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-Les combustibles.</w:t>
      </w:r>
    </w:p>
    <w:p w:rsidR="00E265FF" w:rsidRPr="00D65005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-Les couches.</w:t>
      </w:r>
    </w:p>
    <w:p w:rsidR="00E265FF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-Les réfractaires.</w:t>
      </w:r>
    </w:p>
    <w:p w:rsidR="00C42621" w:rsidRPr="00D65005" w:rsidRDefault="00C42621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E265FF" w:rsidRPr="00066DB1" w:rsidRDefault="00E265FF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3.3 Moulage en sable.</w:t>
      </w:r>
    </w:p>
    <w:p w:rsidR="00C42621" w:rsidRPr="00066DB1" w:rsidRDefault="00C42621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</w:p>
    <w:p w:rsidR="00E265FF" w:rsidRPr="00066DB1" w:rsidRDefault="00E265FF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3.4 Moulage en coquille métallique.</w:t>
      </w:r>
    </w:p>
    <w:p w:rsidR="00C42621" w:rsidRPr="00066DB1" w:rsidRDefault="00C42621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</w:p>
    <w:p w:rsidR="00E265FF" w:rsidRPr="00066DB1" w:rsidRDefault="00C42621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3.5 Appareils de fusion :</w:t>
      </w:r>
    </w:p>
    <w:p w:rsidR="00E265FF" w:rsidRPr="00D65005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-Rôle.</w:t>
      </w:r>
    </w:p>
    <w:p w:rsidR="00E265FF" w:rsidRPr="00D65005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-Le creuset.</w:t>
      </w:r>
    </w:p>
    <w:p w:rsidR="00E265FF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-Le cubilot.</w:t>
      </w:r>
    </w:p>
    <w:p w:rsidR="00C42621" w:rsidRPr="00D65005" w:rsidRDefault="00C42621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8D353C" w:rsidRPr="00066DB1" w:rsidRDefault="00E265FF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3.6 Avantages et inconvénients de la fonderie.</w:t>
      </w:r>
    </w:p>
    <w:p w:rsidR="008D353C" w:rsidRPr="00066DB1" w:rsidRDefault="008D353C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</w:p>
    <w:p w:rsidR="003C0288" w:rsidRPr="00066DB1" w:rsidRDefault="00C42621" w:rsidP="00D65005">
      <w:pPr>
        <w:shd w:val="clear" w:color="auto" w:fill="FFFFFF" w:themeFill="background1"/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3.7 Moulage des métaux :</w:t>
      </w:r>
    </w:p>
    <w:p w:rsidR="003C0288" w:rsidRPr="00D65005" w:rsidRDefault="003C0288" w:rsidP="00D65005">
      <w:pPr>
        <w:shd w:val="clear" w:color="auto" w:fill="FFFFFF" w:themeFill="background1"/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-Matériaux de moulage.</w:t>
      </w:r>
    </w:p>
    <w:p w:rsidR="003C0288" w:rsidRPr="00D65005" w:rsidRDefault="003C0288" w:rsidP="00D65005">
      <w:pPr>
        <w:shd w:val="clear" w:color="auto" w:fill="FFFFFF" w:themeFill="background1"/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-Description d'une opération de moulage par le sable.</w:t>
      </w:r>
    </w:p>
    <w:p w:rsidR="003C0288" w:rsidRPr="00D65005" w:rsidRDefault="003C0288" w:rsidP="00D65005">
      <w:pPr>
        <w:shd w:val="clear" w:color="auto" w:fill="FFFFFF" w:themeFill="background1"/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-Autres méthodes de moulage.</w:t>
      </w:r>
    </w:p>
    <w:p w:rsidR="007A273D" w:rsidRPr="00D65005" w:rsidRDefault="007A273D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C42621" w:rsidRDefault="00C42621" w:rsidP="00C4262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7A273D" w:rsidRPr="00C42621" w:rsidRDefault="007A273D" w:rsidP="00C4262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C42621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Chapitre 4</w:t>
      </w:r>
    </w:p>
    <w:p w:rsidR="007A273D" w:rsidRPr="00C42621" w:rsidRDefault="007A273D" w:rsidP="00C4262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7A273D" w:rsidRPr="00C42621" w:rsidRDefault="007A273D" w:rsidP="00C4262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bookmarkStart w:id="1" w:name="bookmark47"/>
      <w:r w:rsidRPr="00C42621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Classification des métaux</w:t>
      </w:r>
      <w:bookmarkEnd w:id="1"/>
    </w:p>
    <w:p w:rsidR="00C42621" w:rsidRPr="001A03E2" w:rsidRDefault="00C42621" w:rsidP="00701BBC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A03E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1A03E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701BBC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Pr="001A03E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7A273D" w:rsidRPr="00D65005" w:rsidRDefault="007A273D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7A273D" w:rsidRPr="00D65005" w:rsidRDefault="007A273D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C42621">
        <w:rPr>
          <w:rStyle w:val="Bodytext20"/>
          <w:rFonts w:asciiTheme="majorBidi" w:hAnsiTheme="majorBidi" w:cstheme="majorBidi"/>
          <w:b/>
          <w:bCs/>
          <w:lang w:val="fr-FR" w:eastAsia="fr-FR"/>
        </w:rPr>
        <w:t>Objectif</w:t>
      </w:r>
      <w:r w:rsidRPr="00C4262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 :</w:t>
      </w: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 xml:space="preserve"> - Identifier le principe de codification des métaux ferreux et non-ferreux.</w:t>
      </w:r>
    </w:p>
    <w:p w:rsidR="007A273D" w:rsidRPr="00D65005" w:rsidRDefault="007A273D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7A273D" w:rsidRPr="00066DB1" w:rsidRDefault="00C42621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4</w:t>
      </w:r>
      <w:r w:rsidR="007A273D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.1 Métaux et alliages.</w:t>
      </w:r>
    </w:p>
    <w:p w:rsidR="00C42621" w:rsidRPr="00066DB1" w:rsidRDefault="00C42621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</w:p>
    <w:p w:rsidR="007A273D" w:rsidRPr="00066DB1" w:rsidRDefault="00C42621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4.2 Nature chimique :</w:t>
      </w:r>
    </w:p>
    <w:p w:rsidR="007A273D" w:rsidRPr="00D65005" w:rsidRDefault="00C42621" w:rsidP="00D6500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-Identification :</w:t>
      </w:r>
    </w:p>
    <w:p w:rsidR="007A273D" w:rsidRPr="00C42621" w:rsidRDefault="007A273D" w:rsidP="00F82C78">
      <w:pPr>
        <w:pStyle w:val="ListParagraph"/>
        <w:numPr>
          <w:ilvl w:val="0"/>
          <w:numId w:val="5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C42621">
        <w:rPr>
          <w:rFonts w:asciiTheme="majorBidi" w:hAnsiTheme="majorBidi" w:cstheme="majorBidi"/>
          <w:sz w:val="24"/>
          <w:szCs w:val="24"/>
          <w:lang w:val="fr-FR" w:eastAsia="fr-FR"/>
        </w:rPr>
        <w:t>La couleur.</w:t>
      </w:r>
    </w:p>
    <w:p w:rsidR="007A273D" w:rsidRDefault="007A273D" w:rsidP="00F82C78">
      <w:pPr>
        <w:pStyle w:val="ListParagraph"/>
        <w:numPr>
          <w:ilvl w:val="0"/>
          <w:numId w:val="5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C42621">
        <w:rPr>
          <w:rFonts w:asciiTheme="majorBidi" w:hAnsiTheme="majorBidi" w:cstheme="majorBidi"/>
          <w:sz w:val="24"/>
          <w:szCs w:val="24"/>
          <w:lang w:val="fr-FR" w:eastAsia="fr-FR"/>
        </w:rPr>
        <w:t>Le numéro.</w:t>
      </w:r>
    </w:p>
    <w:p w:rsidR="00C42621" w:rsidRPr="00C42621" w:rsidRDefault="00C42621" w:rsidP="00C42621">
      <w:pPr>
        <w:pStyle w:val="ListParagraph"/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7A273D" w:rsidRPr="00066DB1" w:rsidRDefault="00C42621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4.3 Etats de livraison :</w:t>
      </w:r>
    </w:p>
    <w:p w:rsidR="007A273D" w:rsidRPr="00D65005" w:rsidRDefault="007A273D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-Etat recuit.</w:t>
      </w:r>
    </w:p>
    <w:p w:rsidR="007A273D" w:rsidRDefault="007A273D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-Etat écroui.</w:t>
      </w:r>
    </w:p>
    <w:p w:rsidR="00C42621" w:rsidRPr="00D65005" w:rsidRDefault="00C42621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7A273D" w:rsidRPr="00066DB1" w:rsidRDefault="00C42621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4</w:t>
      </w:r>
      <w:r w:rsidR="007A273D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.4 </w:t>
      </w: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Codification des métaux ferreux :</w:t>
      </w:r>
    </w:p>
    <w:p w:rsidR="007A273D" w:rsidRPr="00D65005" w:rsidRDefault="00C42621" w:rsidP="00D6500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-Les aciers :</w:t>
      </w:r>
    </w:p>
    <w:p w:rsidR="007A273D" w:rsidRPr="00D65005" w:rsidRDefault="007A273D" w:rsidP="00F82C78">
      <w:pPr>
        <w:pStyle w:val="ListParagraph"/>
        <w:numPr>
          <w:ilvl w:val="0"/>
          <w:numId w:val="5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Aciers ordinaires.</w:t>
      </w:r>
    </w:p>
    <w:p w:rsidR="007A273D" w:rsidRPr="00D65005" w:rsidRDefault="007A273D" w:rsidP="00F82C78">
      <w:pPr>
        <w:pStyle w:val="ListParagraph"/>
        <w:numPr>
          <w:ilvl w:val="0"/>
          <w:numId w:val="5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Aciers pour traitements thermiques.</w:t>
      </w:r>
    </w:p>
    <w:p w:rsidR="007A273D" w:rsidRPr="00D65005" w:rsidRDefault="007A273D" w:rsidP="00F82C78">
      <w:pPr>
        <w:pStyle w:val="ListParagraph"/>
        <w:numPr>
          <w:ilvl w:val="0"/>
          <w:numId w:val="5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Aciers faiblement alliés.</w:t>
      </w:r>
    </w:p>
    <w:p w:rsidR="007A273D" w:rsidRPr="00D65005" w:rsidRDefault="007A273D" w:rsidP="00F82C78">
      <w:pPr>
        <w:pStyle w:val="ListParagraph"/>
        <w:numPr>
          <w:ilvl w:val="0"/>
          <w:numId w:val="5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Aciers fortement alliés.</w:t>
      </w:r>
    </w:p>
    <w:p w:rsidR="007A273D" w:rsidRPr="00D65005" w:rsidRDefault="007A273D" w:rsidP="00F82C78">
      <w:pPr>
        <w:pStyle w:val="ListParagraph"/>
        <w:numPr>
          <w:ilvl w:val="0"/>
          <w:numId w:val="5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Formes commerciales.</w:t>
      </w:r>
    </w:p>
    <w:p w:rsidR="007A273D" w:rsidRPr="00D65005" w:rsidRDefault="00C42621" w:rsidP="00D6500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-Les fontes :</w:t>
      </w:r>
    </w:p>
    <w:p w:rsidR="007A273D" w:rsidRPr="00D65005" w:rsidRDefault="007A273D" w:rsidP="00F82C78">
      <w:pPr>
        <w:pStyle w:val="ListParagraph"/>
        <w:numPr>
          <w:ilvl w:val="0"/>
          <w:numId w:val="5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Les fontes grises.</w:t>
      </w:r>
    </w:p>
    <w:p w:rsidR="007A273D" w:rsidRPr="00D65005" w:rsidRDefault="007A273D" w:rsidP="00F82C78">
      <w:pPr>
        <w:pStyle w:val="ListParagraph"/>
        <w:numPr>
          <w:ilvl w:val="0"/>
          <w:numId w:val="5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Les autres fontes.</w:t>
      </w:r>
    </w:p>
    <w:p w:rsidR="009D379B" w:rsidRDefault="009D379B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7A273D" w:rsidRPr="00066DB1" w:rsidRDefault="009D379B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4</w:t>
      </w:r>
      <w:r w:rsidR="007A273D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.5 Codi</w:t>
      </w:r>
      <w:r w:rsid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fication des métaux non-ferreux :</w:t>
      </w:r>
    </w:p>
    <w:p w:rsidR="007A273D" w:rsidRPr="00D65005" w:rsidRDefault="007A273D" w:rsidP="00D6500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-Le cuivre et ses</w:t>
      </w:r>
      <w:r w:rsidR="009D379B">
        <w:rPr>
          <w:rFonts w:asciiTheme="majorBidi" w:hAnsiTheme="majorBidi" w:cstheme="majorBidi"/>
          <w:sz w:val="24"/>
          <w:szCs w:val="24"/>
          <w:lang w:val="fr-FR" w:eastAsia="fr-FR"/>
        </w:rPr>
        <w:t xml:space="preserve"> alliages :</w:t>
      </w:r>
    </w:p>
    <w:p w:rsidR="007A273D" w:rsidRPr="00D65005" w:rsidRDefault="007A273D" w:rsidP="00F82C78">
      <w:pPr>
        <w:pStyle w:val="ListParagraph"/>
        <w:numPr>
          <w:ilvl w:val="0"/>
          <w:numId w:val="5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Laitons.</w:t>
      </w:r>
    </w:p>
    <w:p w:rsidR="007A273D" w:rsidRPr="00D65005" w:rsidRDefault="007A273D" w:rsidP="00F82C78">
      <w:pPr>
        <w:pStyle w:val="ListParagraph"/>
        <w:numPr>
          <w:ilvl w:val="0"/>
          <w:numId w:val="5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Bronzes.</w:t>
      </w:r>
    </w:p>
    <w:p w:rsidR="007A273D" w:rsidRPr="00D65005" w:rsidRDefault="007A273D" w:rsidP="00F82C78">
      <w:pPr>
        <w:pStyle w:val="ListParagraph"/>
        <w:numPr>
          <w:ilvl w:val="0"/>
          <w:numId w:val="5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Maillechort.</w:t>
      </w:r>
    </w:p>
    <w:p w:rsidR="007A273D" w:rsidRPr="00D65005" w:rsidRDefault="007A273D" w:rsidP="00D6500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-L'aluminium et ses principaux alliages.</w:t>
      </w:r>
    </w:p>
    <w:p w:rsidR="00EA39FD" w:rsidRPr="00D65005" w:rsidRDefault="00EA39FD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9D379B" w:rsidRDefault="009D379B" w:rsidP="009D379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BC14B7" w:rsidRPr="002512A6" w:rsidRDefault="00BC14B7" w:rsidP="009D379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</w:pPr>
      <w:r w:rsidRPr="002512A6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 xml:space="preserve">Chapitre </w:t>
      </w:r>
      <w:r w:rsidR="007A273D" w:rsidRPr="002512A6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5</w:t>
      </w:r>
    </w:p>
    <w:p w:rsidR="00BC14B7" w:rsidRPr="002512A6" w:rsidRDefault="00BC14B7" w:rsidP="009D379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</w:pPr>
    </w:p>
    <w:p w:rsidR="00E265FF" w:rsidRPr="009D379B" w:rsidRDefault="00E265FF" w:rsidP="009D379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bookmarkStart w:id="2" w:name="bookmark43"/>
      <w:r w:rsidRPr="002512A6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Généralités sur les traitements thermiques des métaux</w:t>
      </w:r>
      <w:bookmarkEnd w:id="2"/>
    </w:p>
    <w:p w:rsidR="009D379B" w:rsidRPr="001A03E2" w:rsidRDefault="009D379B" w:rsidP="00701BBC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A03E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1A03E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701BBC">
        <w:rPr>
          <w:rFonts w:asciiTheme="majorBidi" w:hAnsiTheme="majorBidi" w:cstheme="majorBidi"/>
          <w:b/>
          <w:bCs/>
          <w:sz w:val="28"/>
          <w:szCs w:val="28"/>
          <w:lang w:val="fr-FR"/>
        </w:rPr>
        <w:t>16</w:t>
      </w:r>
      <w:r w:rsidRPr="001A03E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8D353C" w:rsidRPr="00D65005" w:rsidRDefault="008D353C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9D379B" w:rsidRPr="00D65005" w:rsidRDefault="00242135" w:rsidP="009D379B">
      <w:pPr>
        <w:pStyle w:val="Bodytext10"/>
        <w:spacing w:before="0" w:line="276" w:lineRule="auto"/>
        <w:jc w:val="both"/>
        <w:rPr>
          <w:rFonts w:asciiTheme="majorBidi" w:hAnsiTheme="majorBidi" w:cstheme="majorBidi"/>
          <w:lang w:val="fr-FR"/>
        </w:rPr>
      </w:pPr>
      <w:r w:rsidRPr="009D379B">
        <w:rPr>
          <w:rStyle w:val="Bodytext20"/>
          <w:rFonts w:asciiTheme="majorBidi" w:hAnsiTheme="majorBidi" w:cstheme="majorBidi"/>
          <w:b/>
          <w:bCs/>
          <w:lang w:val="fr-FR" w:eastAsia="fr-FR"/>
        </w:rPr>
        <w:t>Objectifs</w:t>
      </w:r>
      <w:r w:rsidRPr="009D379B">
        <w:rPr>
          <w:rFonts w:asciiTheme="majorBidi" w:hAnsiTheme="majorBidi" w:cstheme="majorBidi"/>
          <w:b/>
          <w:bCs/>
          <w:lang w:val="fr-FR" w:eastAsia="fr-FR"/>
        </w:rPr>
        <w:t xml:space="preserve"> :</w:t>
      </w:r>
      <w:r w:rsidRPr="00D65005">
        <w:rPr>
          <w:rFonts w:asciiTheme="majorBidi" w:hAnsiTheme="majorBidi" w:cstheme="majorBidi"/>
          <w:lang w:val="fr-FR" w:eastAsia="fr-FR"/>
        </w:rPr>
        <w:t xml:space="preserve"> </w:t>
      </w:r>
      <w:r w:rsidR="009D379B">
        <w:rPr>
          <w:rFonts w:asciiTheme="majorBidi" w:hAnsiTheme="majorBidi" w:cstheme="majorBidi"/>
          <w:lang w:val="fr-FR" w:eastAsia="fr-FR"/>
        </w:rPr>
        <w:t xml:space="preserve">    </w:t>
      </w:r>
      <w:r w:rsidR="009D379B" w:rsidRPr="00D65005">
        <w:rPr>
          <w:rFonts w:asciiTheme="majorBidi" w:hAnsiTheme="majorBidi" w:cstheme="majorBidi"/>
          <w:lang w:val="fr-FR" w:eastAsia="fr-FR"/>
        </w:rPr>
        <w:t>- Etablir le but du traitement des aciers.</w:t>
      </w:r>
    </w:p>
    <w:p w:rsidR="009D379B" w:rsidRPr="00D65005" w:rsidRDefault="009D379B" w:rsidP="009D379B">
      <w:pPr>
        <w:spacing w:line="276" w:lineRule="auto"/>
        <w:ind w:left="720"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 Enumérer et décrire les principaux procédés de traitement des aciers.</w:t>
      </w:r>
    </w:p>
    <w:p w:rsidR="00242135" w:rsidRPr="00D65005" w:rsidRDefault="00242135" w:rsidP="009D379B">
      <w:pPr>
        <w:pStyle w:val="Bodytext10"/>
        <w:spacing w:before="0" w:line="276" w:lineRule="auto"/>
        <w:ind w:left="1440"/>
        <w:jc w:val="both"/>
        <w:rPr>
          <w:rFonts w:asciiTheme="majorBidi" w:hAnsiTheme="majorBidi" w:cstheme="majorBidi"/>
          <w:lang w:val="fr-FR" w:eastAsia="fr-FR"/>
        </w:rPr>
      </w:pPr>
      <w:r w:rsidRPr="00D65005">
        <w:rPr>
          <w:rFonts w:asciiTheme="majorBidi" w:hAnsiTheme="majorBidi" w:cstheme="majorBidi"/>
          <w:lang w:val="fr-FR" w:eastAsia="fr-FR"/>
        </w:rPr>
        <w:t>- Enoncer les différents types de traitements thermiques des métaux.</w:t>
      </w:r>
    </w:p>
    <w:p w:rsidR="00242135" w:rsidRPr="00D65005" w:rsidRDefault="00242135" w:rsidP="00D65005">
      <w:pPr>
        <w:pStyle w:val="Bodytext10"/>
        <w:spacing w:before="0" w:line="276" w:lineRule="auto"/>
        <w:ind w:left="1440" w:right="620"/>
        <w:jc w:val="both"/>
        <w:rPr>
          <w:rFonts w:asciiTheme="majorBidi" w:hAnsiTheme="majorBidi" w:cstheme="majorBidi"/>
          <w:lang w:val="fr-FR"/>
        </w:rPr>
      </w:pPr>
      <w:r w:rsidRPr="00D65005">
        <w:rPr>
          <w:rFonts w:asciiTheme="majorBidi" w:hAnsiTheme="majorBidi" w:cstheme="majorBidi"/>
          <w:lang w:val="fr-FR" w:eastAsia="fr-FR"/>
        </w:rPr>
        <w:t>- Définir les propriétés mécaniques qui résultent des traitements ther</w:t>
      </w:r>
      <w:r w:rsidRPr="00D65005">
        <w:rPr>
          <w:rFonts w:asciiTheme="majorBidi" w:hAnsiTheme="majorBidi" w:cstheme="majorBidi"/>
          <w:lang w:val="fr-FR" w:eastAsia="fr-FR"/>
        </w:rPr>
        <w:softHyphen/>
        <w:t>miques.</w:t>
      </w:r>
    </w:p>
    <w:p w:rsidR="009D379B" w:rsidRDefault="009D379B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</w:p>
    <w:p w:rsidR="009D379B" w:rsidRDefault="009D379B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</w:p>
    <w:p w:rsidR="007A273D" w:rsidRPr="00066DB1" w:rsidRDefault="009D379B" w:rsidP="009D379B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5.1 </w:t>
      </w:r>
      <w:r w:rsidR="007A273D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Traitements </w:t>
      </w: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thermiques :</w:t>
      </w:r>
    </w:p>
    <w:p w:rsidR="00E265FF" w:rsidRPr="009D379B" w:rsidRDefault="00E265FF" w:rsidP="00F82C78">
      <w:pPr>
        <w:pStyle w:val="ListParagraph"/>
        <w:numPr>
          <w:ilvl w:val="0"/>
          <w:numId w:val="6"/>
        </w:numPr>
        <w:spacing w:line="276" w:lineRule="auto"/>
        <w:ind w:left="810" w:hanging="18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9D379B">
        <w:rPr>
          <w:rFonts w:asciiTheme="majorBidi" w:hAnsiTheme="majorBidi" w:cstheme="majorBidi"/>
          <w:sz w:val="24"/>
          <w:szCs w:val="24"/>
          <w:lang w:val="fr-FR" w:eastAsia="fr-FR"/>
        </w:rPr>
        <w:t>Définition et but.</w:t>
      </w:r>
    </w:p>
    <w:p w:rsidR="00E265FF" w:rsidRPr="009D379B" w:rsidRDefault="00E265FF" w:rsidP="00F82C78">
      <w:pPr>
        <w:pStyle w:val="ListParagraph"/>
        <w:numPr>
          <w:ilvl w:val="0"/>
          <w:numId w:val="6"/>
        </w:numPr>
        <w:spacing w:line="276" w:lineRule="auto"/>
        <w:ind w:left="810" w:hanging="18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9D379B">
        <w:rPr>
          <w:rFonts w:asciiTheme="majorBidi" w:hAnsiTheme="majorBidi" w:cstheme="majorBidi"/>
          <w:sz w:val="24"/>
          <w:szCs w:val="24"/>
          <w:lang w:val="fr-FR" w:eastAsia="fr-FR"/>
        </w:rPr>
        <w:t>Modes de chauffage.</w:t>
      </w:r>
    </w:p>
    <w:p w:rsidR="00E265FF" w:rsidRDefault="00E265FF" w:rsidP="00F82C78">
      <w:pPr>
        <w:pStyle w:val="ListParagraph"/>
        <w:numPr>
          <w:ilvl w:val="0"/>
          <w:numId w:val="6"/>
        </w:numPr>
        <w:spacing w:line="276" w:lineRule="auto"/>
        <w:ind w:left="810" w:hanging="18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9D379B">
        <w:rPr>
          <w:rFonts w:asciiTheme="majorBidi" w:hAnsiTheme="majorBidi" w:cstheme="majorBidi"/>
          <w:sz w:val="24"/>
          <w:szCs w:val="24"/>
          <w:lang w:val="fr-FR" w:eastAsia="fr-FR"/>
        </w:rPr>
        <w:t>Mesure et contrôle de la température.</w:t>
      </w:r>
    </w:p>
    <w:p w:rsidR="009D379B" w:rsidRPr="009D379B" w:rsidRDefault="009D379B" w:rsidP="009D379B">
      <w:pPr>
        <w:pStyle w:val="ListParagraph"/>
        <w:spacing w:line="276" w:lineRule="auto"/>
        <w:ind w:left="90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E265FF" w:rsidRPr="00066DB1" w:rsidRDefault="009D379B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5.2</w:t>
      </w:r>
      <w:r w:rsidR="00E265FF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 Tr</w:t>
      </w:r>
      <w:r w:rsidR="00066DB1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aitements thermiques des aciers :</w:t>
      </w:r>
    </w:p>
    <w:p w:rsidR="00E265FF" w:rsidRPr="00D65005" w:rsidRDefault="009D379B" w:rsidP="00D6500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-Trempe :</w:t>
      </w:r>
    </w:p>
    <w:p w:rsidR="00E265FF" w:rsidRPr="009D379B" w:rsidRDefault="00E265FF" w:rsidP="00F82C78">
      <w:pPr>
        <w:pStyle w:val="ListParagraph"/>
        <w:numPr>
          <w:ilvl w:val="0"/>
          <w:numId w:val="7"/>
        </w:numPr>
        <w:spacing w:line="276" w:lineRule="auto"/>
        <w:ind w:left="144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9D379B">
        <w:rPr>
          <w:rFonts w:asciiTheme="majorBidi" w:hAnsiTheme="majorBidi" w:cstheme="majorBidi"/>
          <w:sz w:val="24"/>
          <w:szCs w:val="24"/>
          <w:lang w:val="fr-FR" w:eastAsia="fr-FR"/>
        </w:rPr>
        <w:t>Définition et but.</w:t>
      </w:r>
    </w:p>
    <w:p w:rsidR="00E265FF" w:rsidRPr="009D379B" w:rsidRDefault="00E265FF" w:rsidP="00F82C78">
      <w:pPr>
        <w:pStyle w:val="ListParagraph"/>
        <w:numPr>
          <w:ilvl w:val="0"/>
          <w:numId w:val="7"/>
        </w:numPr>
        <w:spacing w:line="276" w:lineRule="auto"/>
        <w:ind w:left="144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9D379B">
        <w:rPr>
          <w:rFonts w:asciiTheme="majorBidi" w:hAnsiTheme="majorBidi" w:cstheme="majorBidi"/>
          <w:sz w:val="24"/>
          <w:szCs w:val="24"/>
          <w:lang w:val="fr-FR" w:eastAsia="fr-FR"/>
        </w:rPr>
        <w:t>Mode opératoire.</w:t>
      </w:r>
    </w:p>
    <w:p w:rsidR="00E265FF" w:rsidRDefault="00E265FF" w:rsidP="00F82C78">
      <w:pPr>
        <w:pStyle w:val="ListParagraph"/>
        <w:numPr>
          <w:ilvl w:val="0"/>
          <w:numId w:val="7"/>
        </w:numPr>
        <w:spacing w:line="276" w:lineRule="auto"/>
        <w:ind w:left="144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9D379B">
        <w:rPr>
          <w:rFonts w:asciiTheme="majorBidi" w:hAnsiTheme="majorBidi" w:cstheme="majorBidi"/>
          <w:sz w:val="24"/>
          <w:szCs w:val="24"/>
          <w:lang w:val="fr-FR" w:eastAsia="fr-FR"/>
        </w:rPr>
        <w:t>Application.</w:t>
      </w:r>
    </w:p>
    <w:p w:rsidR="009D379B" w:rsidRPr="009D379B" w:rsidRDefault="009D379B" w:rsidP="009D379B">
      <w:pPr>
        <w:pStyle w:val="ListParagraph"/>
        <w:spacing w:line="276" w:lineRule="auto"/>
        <w:ind w:left="144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E265FF" w:rsidRPr="00D65005" w:rsidRDefault="009D379B" w:rsidP="00D6500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-Revenu :</w:t>
      </w:r>
    </w:p>
    <w:p w:rsidR="00E265FF" w:rsidRPr="00D65005" w:rsidRDefault="00E265FF" w:rsidP="00F82C78">
      <w:pPr>
        <w:pStyle w:val="ListParagraph"/>
        <w:numPr>
          <w:ilvl w:val="0"/>
          <w:numId w:val="7"/>
        </w:numPr>
        <w:spacing w:line="276" w:lineRule="auto"/>
        <w:ind w:left="144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Définition et but.</w:t>
      </w:r>
    </w:p>
    <w:p w:rsidR="00E265FF" w:rsidRPr="00D65005" w:rsidRDefault="00E265FF" w:rsidP="00F82C78">
      <w:pPr>
        <w:pStyle w:val="ListParagraph"/>
        <w:numPr>
          <w:ilvl w:val="0"/>
          <w:numId w:val="7"/>
        </w:numPr>
        <w:spacing w:line="276" w:lineRule="auto"/>
        <w:ind w:left="144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Mode opératoire.</w:t>
      </w:r>
    </w:p>
    <w:p w:rsidR="00E265FF" w:rsidRDefault="00E265FF" w:rsidP="00F82C78">
      <w:pPr>
        <w:pStyle w:val="ListParagraph"/>
        <w:numPr>
          <w:ilvl w:val="0"/>
          <w:numId w:val="7"/>
        </w:numPr>
        <w:spacing w:line="276" w:lineRule="auto"/>
        <w:ind w:left="144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Application.</w:t>
      </w:r>
    </w:p>
    <w:p w:rsidR="009D379B" w:rsidRPr="00D65005" w:rsidRDefault="009D379B" w:rsidP="009D379B">
      <w:pPr>
        <w:pStyle w:val="ListParagraph"/>
        <w:spacing w:line="276" w:lineRule="auto"/>
        <w:ind w:left="144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E265FF" w:rsidRPr="00D65005" w:rsidRDefault="00E265FF" w:rsidP="00D6500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-Recuit</w:t>
      </w:r>
      <w:r w:rsidR="009D379B">
        <w:rPr>
          <w:rFonts w:asciiTheme="majorBidi" w:hAnsiTheme="majorBidi" w:cstheme="majorBidi"/>
          <w:sz w:val="24"/>
          <w:szCs w:val="24"/>
          <w:lang w:val="fr-FR" w:eastAsia="fr-FR"/>
        </w:rPr>
        <w:t> :</w:t>
      </w:r>
    </w:p>
    <w:p w:rsidR="00E265FF" w:rsidRPr="00D65005" w:rsidRDefault="00E265FF" w:rsidP="00F82C78">
      <w:pPr>
        <w:pStyle w:val="ListParagraph"/>
        <w:numPr>
          <w:ilvl w:val="0"/>
          <w:numId w:val="7"/>
        </w:numPr>
        <w:spacing w:line="276" w:lineRule="auto"/>
        <w:ind w:left="144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Définition et but.</w:t>
      </w:r>
    </w:p>
    <w:p w:rsidR="00E265FF" w:rsidRPr="00D65005" w:rsidRDefault="00E265FF" w:rsidP="00F82C78">
      <w:pPr>
        <w:pStyle w:val="ListParagraph"/>
        <w:numPr>
          <w:ilvl w:val="0"/>
          <w:numId w:val="7"/>
        </w:numPr>
        <w:spacing w:line="276" w:lineRule="auto"/>
        <w:ind w:left="144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Mode opératoire.</w:t>
      </w:r>
    </w:p>
    <w:p w:rsidR="00E265FF" w:rsidRDefault="009D379B" w:rsidP="00F82C78">
      <w:pPr>
        <w:pStyle w:val="ListParagraph"/>
        <w:numPr>
          <w:ilvl w:val="0"/>
          <w:numId w:val="7"/>
        </w:numPr>
        <w:spacing w:line="276" w:lineRule="auto"/>
        <w:ind w:left="144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Application.</w:t>
      </w:r>
    </w:p>
    <w:p w:rsidR="009D379B" w:rsidRPr="00D65005" w:rsidRDefault="009D379B" w:rsidP="009D379B">
      <w:pPr>
        <w:pStyle w:val="ListParagraph"/>
        <w:spacing w:line="276" w:lineRule="auto"/>
        <w:ind w:left="144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3C0288" w:rsidRPr="00D65005" w:rsidRDefault="003C0288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 Réversibilité des traitements thermiques.</w:t>
      </w:r>
    </w:p>
    <w:p w:rsidR="003C0288" w:rsidRPr="00D65005" w:rsidRDefault="003C0288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9D379B" w:rsidRDefault="009D379B">
      <w:pPr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9D379B" w:rsidRDefault="009D379B" w:rsidP="009D379B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E265FF" w:rsidRPr="00066DB1" w:rsidRDefault="009D379B" w:rsidP="009D379B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5</w:t>
      </w:r>
      <w:r w:rsidR="00E265FF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</w:t>
      </w: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 Traitements des surfaces :</w:t>
      </w:r>
    </w:p>
    <w:p w:rsidR="00E265FF" w:rsidRPr="00D65005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-But.</w:t>
      </w:r>
    </w:p>
    <w:p w:rsidR="00E265FF" w:rsidRPr="00D65005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-Durcissement superficiel.</w:t>
      </w:r>
    </w:p>
    <w:p w:rsidR="00E265FF" w:rsidRPr="00D65005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-Durcissement artificiel.</w:t>
      </w:r>
    </w:p>
    <w:p w:rsidR="003C0288" w:rsidRPr="00D65005" w:rsidRDefault="003C0288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-Cémentation</w:t>
      </w:r>
    </w:p>
    <w:p w:rsidR="00E265FF" w:rsidRPr="00D65005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-Nitruration.</w:t>
      </w:r>
    </w:p>
    <w:p w:rsidR="008D353C" w:rsidRPr="00D65005" w:rsidRDefault="00E265FF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-Autres méthodes</w:t>
      </w:r>
      <w:r w:rsidR="003C0288" w:rsidRPr="00D65005">
        <w:rPr>
          <w:rFonts w:asciiTheme="majorBidi" w:hAnsiTheme="majorBidi" w:cstheme="majorBidi"/>
          <w:sz w:val="24"/>
          <w:szCs w:val="24"/>
          <w:lang w:val="fr-FR" w:eastAsia="fr-FR"/>
        </w:rPr>
        <w:t xml:space="preserve"> (</w:t>
      </w:r>
      <w:proofErr w:type="spellStart"/>
      <w:r w:rsidR="003C0288" w:rsidRPr="00D65005">
        <w:rPr>
          <w:rFonts w:asciiTheme="majorBidi" w:hAnsiTheme="majorBidi" w:cstheme="majorBidi"/>
          <w:sz w:val="24"/>
          <w:szCs w:val="24"/>
          <w:lang w:val="fr-FR" w:eastAsia="fr-FR"/>
        </w:rPr>
        <w:t>Carbo-nitruration</w:t>
      </w:r>
      <w:proofErr w:type="spellEnd"/>
      <w:r w:rsidR="003C0288" w:rsidRPr="00D65005">
        <w:rPr>
          <w:rFonts w:asciiTheme="majorBidi" w:hAnsiTheme="majorBidi" w:cstheme="majorBidi"/>
          <w:sz w:val="24"/>
          <w:szCs w:val="24"/>
          <w:lang w:val="fr-FR" w:eastAsia="fr-FR"/>
        </w:rPr>
        <w:t>, Sulfinisation, …)</w:t>
      </w: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E265FF" w:rsidRPr="00D65005" w:rsidRDefault="00E265FF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3C0288" w:rsidRPr="00066DB1" w:rsidRDefault="009D379B" w:rsidP="009D379B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5</w:t>
      </w:r>
      <w:r w:rsidR="003C0288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</w:t>
      </w: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4</w:t>
      </w:r>
      <w:r w:rsidR="003C0288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 Traitements mécaniques.</w:t>
      </w:r>
    </w:p>
    <w:p w:rsidR="003C0288" w:rsidRPr="00D65005" w:rsidRDefault="003C0288" w:rsidP="00D6500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-L'écrouissage.</w:t>
      </w:r>
    </w:p>
    <w:p w:rsidR="009D379B" w:rsidRDefault="009D379B" w:rsidP="009D379B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3C0288" w:rsidRPr="00066DB1" w:rsidRDefault="009D379B" w:rsidP="009D379B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5</w:t>
      </w:r>
      <w:r w:rsidR="003C0288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</w:t>
      </w: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5</w:t>
      </w:r>
      <w:r w:rsidR="003C0288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 Traitements </w:t>
      </w:r>
      <w:proofErr w:type="spellStart"/>
      <w:r w:rsidR="003C0288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électro-chimiques</w:t>
      </w:r>
      <w:proofErr w:type="spellEnd"/>
      <w:r w:rsidR="003C0288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</w:t>
      </w:r>
    </w:p>
    <w:p w:rsidR="00E265FF" w:rsidRPr="00D65005" w:rsidRDefault="00E265FF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9D379B" w:rsidRDefault="009D379B" w:rsidP="009D379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411F18" w:rsidRPr="002512A6" w:rsidRDefault="00411F18" w:rsidP="009D379B">
      <w:pPr>
        <w:spacing w:line="276" w:lineRule="auto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red"/>
          <w:lang w:val="fr-FR" w:eastAsia="fr-FR"/>
        </w:rPr>
      </w:pPr>
      <w:r w:rsidRPr="002512A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red"/>
          <w:lang w:val="fr-FR" w:eastAsia="fr-FR"/>
        </w:rPr>
        <w:t>C</w:t>
      </w:r>
      <w:r w:rsidR="007A273D" w:rsidRPr="002512A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red"/>
          <w:lang w:val="fr-FR" w:eastAsia="fr-FR"/>
        </w:rPr>
        <w:t>hapitre 6</w:t>
      </w:r>
    </w:p>
    <w:p w:rsidR="00411F18" w:rsidRPr="002512A6" w:rsidRDefault="00411F18" w:rsidP="009D379B">
      <w:pPr>
        <w:spacing w:line="276" w:lineRule="auto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red"/>
          <w:lang w:val="fr-FR" w:eastAsia="fr-FR"/>
        </w:rPr>
      </w:pPr>
      <w:bookmarkStart w:id="3" w:name="_GoBack"/>
      <w:bookmarkEnd w:id="3"/>
    </w:p>
    <w:p w:rsidR="00411F18" w:rsidRPr="009D379B" w:rsidRDefault="00411F18" w:rsidP="009D379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2512A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red"/>
          <w:lang w:val="fr-FR" w:eastAsia="fr-FR"/>
        </w:rPr>
        <w:t>Corrosion</w:t>
      </w:r>
    </w:p>
    <w:p w:rsidR="009D379B" w:rsidRPr="001A03E2" w:rsidRDefault="009D379B" w:rsidP="00701BBC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A03E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1A03E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701BBC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Pr="001A03E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411F18" w:rsidRPr="00D65005" w:rsidRDefault="00411F18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242135" w:rsidRPr="00D65005" w:rsidRDefault="00242135" w:rsidP="00D65005">
      <w:pPr>
        <w:pStyle w:val="Bodytext10"/>
        <w:spacing w:before="0" w:line="276" w:lineRule="auto"/>
        <w:jc w:val="both"/>
        <w:rPr>
          <w:rFonts w:asciiTheme="majorBidi" w:hAnsiTheme="majorBidi" w:cstheme="majorBidi"/>
          <w:lang w:val="fr-FR"/>
        </w:rPr>
      </w:pPr>
      <w:r w:rsidRPr="005F2B80">
        <w:rPr>
          <w:rStyle w:val="Bodytext20"/>
          <w:rFonts w:asciiTheme="majorBidi" w:hAnsiTheme="majorBidi" w:cstheme="majorBidi"/>
          <w:b/>
          <w:bCs/>
          <w:lang w:val="fr-FR" w:eastAsia="fr-FR"/>
        </w:rPr>
        <w:t>Objectifs</w:t>
      </w:r>
      <w:r w:rsidRPr="005F2B80">
        <w:rPr>
          <w:rFonts w:asciiTheme="majorBidi" w:hAnsiTheme="majorBidi" w:cstheme="majorBidi"/>
          <w:b/>
          <w:bCs/>
          <w:lang w:val="fr-FR" w:eastAsia="fr-FR"/>
        </w:rPr>
        <w:t xml:space="preserve"> :</w:t>
      </w:r>
      <w:r w:rsidRPr="00D65005">
        <w:rPr>
          <w:rFonts w:asciiTheme="majorBidi" w:hAnsiTheme="majorBidi" w:cstheme="majorBidi"/>
          <w:lang w:val="fr-FR" w:eastAsia="fr-FR"/>
        </w:rPr>
        <w:t xml:space="preserve"> </w:t>
      </w:r>
      <w:r w:rsidR="005F2B80">
        <w:rPr>
          <w:rFonts w:asciiTheme="majorBidi" w:hAnsiTheme="majorBidi" w:cstheme="majorBidi"/>
          <w:lang w:val="fr-FR" w:eastAsia="fr-FR"/>
        </w:rPr>
        <w:t xml:space="preserve">    </w:t>
      </w:r>
      <w:r w:rsidRPr="00D65005">
        <w:rPr>
          <w:rFonts w:asciiTheme="majorBidi" w:hAnsiTheme="majorBidi" w:cstheme="majorBidi"/>
          <w:lang w:val="fr-FR" w:eastAsia="fr-FR"/>
        </w:rPr>
        <w:t>- Décrire et énoncer les causes de la corrosion.</w:t>
      </w:r>
    </w:p>
    <w:p w:rsidR="00242135" w:rsidRPr="00D65005" w:rsidRDefault="00242135" w:rsidP="00D65005">
      <w:pPr>
        <w:pStyle w:val="Bodytext10"/>
        <w:spacing w:before="0" w:line="276" w:lineRule="auto"/>
        <w:ind w:left="1380"/>
        <w:jc w:val="both"/>
        <w:rPr>
          <w:rFonts w:asciiTheme="majorBidi" w:hAnsiTheme="majorBidi" w:cstheme="majorBidi"/>
          <w:lang w:val="fr-FR"/>
        </w:rPr>
      </w:pPr>
      <w:r w:rsidRPr="00D65005">
        <w:rPr>
          <w:rFonts w:asciiTheme="majorBidi" w:hAnsiTheme="majorBidi" w:cstheme="majorBidi"/>
          <w:lang w:val="fr-FR" w:eastAsia="fr-FR"/>
        </w:rPr>
        <w:t>- Enoncer les modes de protection contre la corrosion.</w:t>
      </w:r>
    </w:p>
    <w:p w:rsidR="00242135" w:rsidRPr="00D65005" w:rsidRDefault="00242135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242135" w:rsidRPr="00D65005" w:rsidRDefault="00242135" w:rsidP="00D65005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411F18" w:rsidRPr="00066DB1" w:rsidRDefault="005F2B80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6</w:t>
      </w:r>
      <w:r w:rsidR="00411F18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.1 Aspects.</w:t>
      </w:r>
    </w:p>
    <w:p w:rsidR="005F2B80" w:rsidRPr="00066DB1" w:rsidRDefault="005F2B80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</w:p>
    <w:p w:rsidR="00411F18" w:rsidRPr="00066DB1" w:rsidRDefault="005F2B80" w:rsidP="00D6500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6</w:t>
      </w:r>
      <w:r w:rsidR="00411F18"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.2</w:t>
      </w:r>
      <w:r w:rsidRPr="00066DB1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 Protection contre la corrosion :</w:t>
      </w:r>
    </w:p>
    <w:p w:rsidR="00411F18" w:rsidRPr="00D65005" w:rsidRDefault="00411F18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-Métal pur.</w:t>
      </w:r>
    </w:p>
    <w:p w:rsidR="00411F18" w:rsidRPr="00D65005" w:rsidRDefault="00411F18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-Alliages inoxydables.</w:t>
      </w:r>
    </w:p>
    <w:p w:rsidR="00411F18" w:rsidRPr="00D65005" w:rsidRDefault="00411F18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-Revêtements métalliques.</w:t>
      </w:r>
    </w:p>
    <w:p w:rsidR="00411F18" w:rsidRPr="00D65005" w:rsidRDefault="00411F18" w:rsidP="00D65005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65005">
        <w:rPr>
          <w:rFonts w:asciiTheme="majorBidi" w:hAnsiTheme="majorBidi" w:cstheme="majorBidi"/>
          <w:sz w:val="24"/>
          <w:szCs w:val="24"/>
          <w:lang w:val="fr-FR" w:eastAsia="fr-FR"/>
        </w:rPr>
        <w:t>-Revêtements non métalliques.</w:t>
      </w:r>
    </w:p>
    <w:sectPr w:rsidR="00411F18" w:rsidRPr="00D65005" w:rsidSect="009D37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86" w:right="900" w:bottom="1411" w:left="1620" w:header="630" w:footer="45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98A" w:rsidRDefault="0025498A" w:rsidP="00BC14B7">
      <w:r>
        <w:separator/>
      </w:r>
    </w:p>
  </w:endnote>
  <w:endnote w:type="continuationSeparator" w:id="0">
    <w:p w:rsidR="0025498A" w:rsidRDefault="0025498A" w:rsidP="00BC1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47D" w:rsidRDefault="008F47CC">
    <w:pPr>
      <w:pStyle w:val="Headerorfooter1"/>
      <w:framePr w:h="202" w:wrap="none" w:vAnchor="text" w:hAnchor="margin" w:x="4451" w:y="642"/>
      <w:rPr>
        <w:rFonts w:ascii="Arial Unicode MS" w:hAnsi="Arial Unicode MS" w:cs="Arial Unicode MS"/>
      </w:rPr>
    </w:pPr>
    <w:r>
      <w:rPr>
        <w:rStyle w:val="HeaderorfooterCenturySchoolbook1"/>
        <w:lang w:eastAsia="fr-FR"/>
      </w:rPr>
      <w:t>-</w:t>
    </w:r>
    <w:r>
      <w:rPr>
        <w:rFonts w:ascii="Arial Unicode MS" w:hAnsi="Arial Unicode MS" w:cs="Arial Unicode MS"/>
      </w:rPr>
      <w:fldChar w:fldCharType="begin"/>
    </w:r>
    <w:r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Pr="00DB26E0">
      <w:rPr>
        <w:rStyle w:val="HeaderorfooterCenturySchoolbook1"/>
        <w:noProof/>
        <w:lang w:eastAsia="fr-FR"/>
      </w:rPr>
      <w:t>4</w:t>
    </w:r>
    <w:r>
      <w:rPr>
        <w:rFonts w:ascii="Arial Unicode MS" w:hAnsi="Arial Unicode MS" w:cs="Arial Unicode MS"/>
      </w:rPr>
      <w:fldChar w:fldCharType="end"/>
    </w:r>
    <w:r>
      <w:rPr>
        <w:rStyle w:val="HeaderorfooterCenturySchoolbook1"/>
        <w:lang w:eastAsia="fr-FR"/>
      </w:rPr>
      <w:t>-</w:t>
    </w:r>
  </w:p>
  <w:p w:rsidR="0005047D" w:rsidRDefault="0025498A">
    <w:pPr>
      <w:rPr>
        <w:sz w:val="2"/>
        <w:szCs w:val="2"/>
      </w:rPr>
    </w:pPr>
  </w:p>
  <w:p w:rsidR="00BD0493" w:rsidRDefault="00BD049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03372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379B" w:rsidRDefault="009D37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12A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D379B" w:rsidRDefault="009D37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3F3" w:rsidRDefault="002473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98A" w:rsidRDefault="0025498A" w:rsidP="00BC14B7">
      <w:r>
        <w:separator/>
      </w:r>
    </w:p>
  </w:footnote>
  <w:footnote w:type="continuationSeparator" w:id="0">
    <w:p w:rsidR="0025498A" w:rsidRDefault="0025498A" w:rsidP="00BC1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47D" w:rsidRDefault="008F47CC">
    <w:pPr>
      <w:pStyle w:val="Headerorfooter1"/>
      <w:framePr w:h="299" w:wrap="none" w:vAnchor="text" w:hAnchor="margin" w:x="30" w:y="-2123"/>
      <w:rPr>
        <w:rFonts w:ascii="Arial Unicode MS" w:hAnsi="Arial Unicode MS" w:cs="Arial Unicode MS"/>
      </w:rPr>
    </w:pPr>
    <w:proofErr w:type="spellStart"/>
    <w:proofErr w:type="gramStart"/>
    <w:r>
      <w:rPr>
        <w:rStyle w:val="HeaderorfooterCenturySchoolbook"/>
        <w:lang w:eastAsia="fr-FR"/>
      </w:rPr>
      <w:t>Cours</w:t>
    </w:r>
    <w:proofErr w:type="spellEnd"/>
    <w:r>
      <w:rPr>
        <w:rStyle w:val="HeaderorfooterCenturySchoolbook2"/>
        <w:lang w:eastAsia="fr-FR"/>
      </w:rPr>
      <w:t xml:space="preserve"> ;</w:t>
    </w:r>
    <w:proofErr w:type="gramEnd"/>
    <w:r>
      <w:rPr>
        <w:rStyle w:val="HeaderorfooterCenturySchoolbook2"/>
        <w:lang w:eastAsia="fr-FR"/>
      </w:rPr>
      <w:t xml:space="preserve"> </w:t>
    </w:r>
    <w:proofErr w:type="spellStart"/>
    <w:r>
      <w:rPr>
        <w:rStyle w:val="HeaderorfooterCenturySchoolbook2"/>
        <w:lang w:eastAsia="fr-FR"/>
      </w:rPr>
      <w:t>Matériaux</w:t>
    </w:r>
    <w:proofErr w:type="spellEnd"/>
    <w:r>
      <w:rPr>
        <w:rStyle w:val="HeaderorfooterCenturySchoolbook2"/>
        <w:lang w:eastAsia="fr-FR"/>
      </w:rPr>
      <w:t xml:space="preserve"> et </w:t>
    </w:r>
    <w:proofErr w:type="spellStart"/>
    <w:r>
      <w:rPr>
        <w:rStyle w:val="HeaderorfooterCenturySchoolbook2"/>
        <w:lang w:eastAsia="fr-FR"/>
      </w:rPr>
      <w:t>Mesures</w:t>
    </w:r>
    <w:proofErr w:type="spellEnd"/>
  </w:p>
  <w:p w:rsidR="0005047D" w:rsidRDefault="0025498A">
    <w:pPr>
      <w:rPr>
        <w:sz w:val="2"/>
        <w:szCs w:val="2"/>
      </w:rPr>
    </w:pPr>
  </w:p>
  <w:p w:rsidR="00BD0493" w:rsidRDefault="00BD049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i/>
        <w:iCs/>
        <w:lang w:val="fr-FR"/>
      </w:rPr>
      <w:alias w:val="Title"/>
      <w:id w:val="77547040"/>
      <w:placeholder>
        <w:docPart w:val="B8DB95B2CBBD45D788B8B2BD8A4E31A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65005" w:rsidRPr="002512A6" w:rsidRDefault="00D73940" w:rsidP="00864134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lang w:val="fr-FR"/>
          </w:rPr>
        </w:pPr>
        <w:r w:rsidRPr="002512A6">
          <w:rPr>
            <w:rFonts w:asciiTheme="majorBidi" w:hAnsiTheme="majorBidi" w:cstheme="majorBidi"/>
            <w:i/>
            <w:iCs/>
            <w:lang w:val="fr-FR"/>
          </w:rPr>
          <w:t xml:space="preserve">BT - </w:t>
        </w:r>
        <w:r w:rsidR="00D65005" w:rsidRPr="002512A6">
          <w:rPr>
            <w:rFonts w:asciiTheme="majorBidi" w:hAnsiTheme="majorBidi" w:cstheme="majorBidi"/>
            <w:i/>
            <w:iCs/>
            <w:lang w:val="fr-FR"/>
          </w:rPr>
          <w:t xml:space="preserve">Mécanique Industrielle – 2016 – Science des </w:t>
        </w:r>
        <w:r w:rsidR="00066DB1" w:rsidRPr="002512A6">
          <w:rPr>
            <w:rFonts w:asciiTheme="majorBidi" w:hAnsiTheme="majorBidi" w:cstheme="majorBidi"/>
            <w:i/>
            <w:iCs/>
            <w:lang w:val="fr-FR"/>
          </w:rPr>
          <w:t>M</w:t>
        </w:r>
        <w:r w:rsidR="00D65005" w:rsidRPr="002512A6">
          <w:rPr>
            <w:rFonts w:asciiTheme="majorBidi" w:hAnsiTheme="majorBidi" w:cstheme="majorBidi"/>
            <w:i/>
            <w:iCs/>
            <w:lang w:val="fr-FR"/>
          </w:rPr>
          <w:t>atériaux – 3ème année</w:t>
        </w:r>
      </w:p>
    </w:sdtContent>
  </w:sdt>
  <w:p w:rsidR="00D65005" w:rsidRPr="002512A6" w:rsidRDefault="00D65005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3F3" w:rsidRDefault="002473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B"/>
    <w:multiLevelType w:val="hybridMultilevel"/>
    <w:tmpl w:val="0000006A"/>
    <w:lvl w:ilvl="0" w:tplc="000F441E">
      <w:start w:val="1"/>
      <w:numFmt w:val="bullet"/>
      <w:lvlText w:val="-"/>
      <w:lvlJc w:val="left"/>
      <w:rPr>
        <w:sz w:val="24"/>
        <w:szCs w:val="24"/>
      </w:rPr>
    </w:lvl>
    <w:lvl w:ilvl="1" w:tplc="000F441F">
      <w:start w:val="1"/>
      <w:numFmt w:val="bullet"/>
      <w:lvlText w:val="-"/>
      <w:lvlJc w:val="left"/>
      <w:rPr>
        <w:sz w:val="24"/>
        <w:szCs w:val="24"/>
      </w:rPr>
    </w:lvl>
    <w:lvl w:ilvl="2" w:tplc="000F4420">
      <w:start w:val="1"/>
      <w:numFmt w:val="bullet"/>
      <w:lvlText w:val="-"/>
      <w:lvlJc w:val="left"/>
      <w:rPr>
        <w:sz w:val="24"/>
        <w:szCs w:val="24"/>
      </w:rPr>
    </w:lvl>
    <w:lvl w:ilvl="3" w:tplc="000F4421">
      <w:start w:val="1"/>
      <w:numFmt w:val="bullet"/>
      <w:lvlText w:val="-"/>
      <w:lvlJc w:val="left"/>
      <w:rPr>
        <w:sz w:val="24"/>
        <w:szCs w:val="24"/>
      </w:rPr>
    </w:lvl>
    <w:lvl w:ilvl="4" w:tplc="000F4422">
      <w:start w:val="1"/>
      <w:numFmt w:val="bullet"/>
      <w:lvlText w:val="-"/>
      <w:lvlJc w:val="left"/>
      <w:rPr>
        <w:sz w:val="24"/>
        <w:szCs w:val="24"/>
      </w:rPr>
    </w:lvl>
    <w:lvl w:ilvl="5" w:tplc="000F4423">
      <w:start w:val="1"/>
      <w:numFmt w:val="bullet"/>
      <w:lvlText w:val="-"/>
      <w:lvlJc w:val="left"/>
      <w:rPr>
        <w:sz w:val="24"/>
        <w:szCs w:val="24"/>
      </w:rPr>
    </w:lvl>
    <w:lvl w:ilvl="6" w:tplc="000F4424">
      <w:start w:val="1"/>
      <w:numFmt w:val="bullet"/>
      <w:lvlText w:val="-"/>
      <w:lvlJc w:val="left"/>
      <w:rPr>
        <w:sz w:val="24"/>
        <w:szCs w:val="24"/>
      </w:rPr>
    </w:lvl>
    <w:lvl w:ilvl="7" w:tplc="000F4425">
      <w:start w:val="1"/>
      <w:numFmt w:val="bullet"/>
      <w:lvlText w:val="-"/>
      <w:lvlJc w:val="left"/>
      <w:rPr>
        <w:sz w:val="24"/>
        <w:szCs w:val="24"/>
      </w:rPr>
    </w:lvl>
    <w:lvl w:ilvl="8" w:tplc="000F4426">
      <w:start w:val="1"/>
      <w:numFmt w:val="bullet"/>
      <w:lvlText w:val="-"/>
      <w:lvlJc w:val="left"/>
      <w:rPr>
        <w:sz w:val="24"/>
        <w:szCs w:val="24"/>
      </w:rPr>
    </w:lvl>
  </w:abstractNum>
  <w:abstractNum w:abstractNumId="1">
    <w:nsid w:val="0857312D"/>
    <w:multiLevelType w:val="hybridMultilevel"/>
    <w:tmpl w:val="6F381E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9473845"/>
    <w:multiLevelType w:val="hybridMultilevel"/>
    <w:tmpl w:val="E2D6ADC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34C246FD"/>
    <w:multiLevelType w:val="hybridMultilevel"/>
    <w:tmpl w:val="37763A9E"/>
    <w:lvl w:ilvl="0" w:tplc="000F441E">
      <w:start w:val="1"/>
      <w:numFmt w:val="bullet"/>
      <w:lvlText w:val="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425BF4"/>
    <w:multiLevelType w:val="hybridMultilevel"/>
    <w:tmpl w:val="BB7033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457E464D"/>
    <w:multiLevelType w:val="hybridMultilevel"/>
    <w:tmpl w:val="729E799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FB46FDD"/>
    <w:multiLevelType w:val="hybridMultilevel"/>
    <w:tmpl w:val="8A7069FA"/>
    <w:lvl w:ilvl="0" w:tplc="000F441E">
      <w:start w:val="1"/>
      <w:numFmt w:val="bullet"/>
      <w:lvlText w:val="-"/>
      <w:lvlJc w:val="left"/>
      <w:rPr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4B7"/>
    <w:rsid w:val="00066DB1"/>
    <w:rsid w:val="00131342"/>
    <w:rsid w:val="001A03E2"/>
    <w:rsid w:val="001D01E7"/>
    <w:rsid w:val="00242135"/>
    <w:rsid w:val="002473F3"/>
    <w:rsid w:val="002512A6"/>
    <w:rsid w:val="0025498A"/>
    <w:rsid w:val="002B3AAD"/>
    <w:rsid w:val="003C0288"/>
    <w:rsid w:val="00411F18"/>
    <w:rsid w:val="00414AC8"/>
    <w:rsid w:val="00492BE9"/>
    <w:rsid w:val="004C2151"/>
    <w:rsid w:val="004E09B8"/>
    <w:rsid w:val="005519FE"/>
    <w:rsid w:val="005F2B80"/>
    <w:rsid w:val="0063488C"/>
    <w:rsid w:val="00701BBC"/>
    <w:rsid w:val="00735B40"/>
    <w:rsid w:val="00754FFD"/>
    <w:rsid w:val="007A273D"/>
    <w:rsid w:val="007C24FB"/>
    <w:rsid w:val="007F4D0E"/>
    <w:rsid w:val="0085106B"/>
    <w:rsid w:val="00861361"/>
    <w:rsid w:val="00864134"/>
    <w:rsid w:val="008D353C"/>
    <w:rsid w:val="008F47CC"/>
    <w:rsid w:val="0090615C"/>
    <w:rsid w:val="009661F4"/>
    <w:rsid w:val="00984E78"/>
    <w:rsid w:val="00991942"/>
    <w:rsid w:val="00994974"/>
    <w:rsid w:val="009D379B"/>
    <w:rsid w:val="00B336F1"/>
    <w:rsid w:val="00B61E3C"/>
    <w:rsid w:val="00B93D7E"/>
    <w:rsid w:val="00BC14B7"/>
    <w:rsid w:val="00BD0493"/>
    <w:rsid w:val="00BD46F2"/>
    <w:rsid w:val="00C42621"/>
    <w:rsid w:val="00D50E64"/>
    <w:rsid w:val="00D5623F"/>
    <w:rsid w:val="00D65005"/>
    <w:rsid w:val="00D73940"/>
    <w:rsid w:val="00DD73BC"/>
    <w:rsid w:val="00DE68BA"/>
    <w:rsid w:val="00E265FF"/>
    <w:rsid w:val="00EA39FD"/>
    <w:rsid w:val="00F02E21"/>
    <w:rsid w:val="00F30274"/>
    <w:rsid w:val="00F82C78"/>
    <w:rsid w:val="00FC60EF"/>
    <w:rsid w:val="00FD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6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2">
    <w:name w:val="Heading #3 (2)"/>
    <w:basedOn w:val="DefaultParagraphFont"/>
    <w:link w:val="Heading321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Heading321">
    <w:name w:val="Heading #3 (2)1"/>
    <w:basedOn w:val="Normal"/>
    <w:link w:val="Heading32"/>
    <w:uiPriority w:val="99"/>
    <w:rsid w:val="00BC14B7"/>
    <w:pPr>
      <w:shd w:val="clear" w:color="auto" w:fill="FFFFFF"/>
      <w:spacing w:before="300" w:after="300" w:line="240" w:lineRule="atLeast"/>
      <w:outlineLvl w:val="2"/>
    </w:pPr>
    <w:rPr>
      <w:rFonts w:ascii="Century Schoolbook" w:hAnsi="Century Schoolbook" w:cs="Century Schoolbook"/>
      <w:sz w:val="24"/>
      <w:szCs w:val="24"/>
    </w:rPr>
  </w:style>
  <w:style w:type="character" w:customStyle="1" w:styleId="BodyText1">
    <w:name w:val="Body Text1"/>
    <w:basedOn w:val="DefaultParagraphFont"/>
    <w:link w:val="Bodytext10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BC14B7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paragraph" w:customStyle="1" w:styleId="Bodytext31">
    <w:name w:val="Body text (3)1"/>
    <w:basedOn w:val="Normal"/>
    <w:link w:val="Bodytext3"/>
    <w:uiPriority w:val="99"/>
    <w:rsid w:val="00BC14B7"/>
    <w:pPr>
      <w:shd w:val="clear" w:color="auto" w:fill="FFFFFF"/>
      <w:spacing w:before="480" w:line="544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Bodytext5">
    <w:name w:val="Body text (5)"/>
    <w:basedOn w:val="DefaultParagraphFont"/>
    <w:link w:val="Bodytext51"/>
    <w:uiPriority w:val="99"/>
    <w:rsid w:val="00BC14B7"/>
    <w:rPr>
      <w:rFonts w:ascii="Century Schoolbook" w:hAnsi="Century Schoolbook" w:cs="Century Schoolbook"/>
      <w:i/>
      <w:iCs/>
      <w:noProof/>
      <w:sz w:val="10"/>
      <w:szCs w:val="10"/>
      <w:shd w:val="clear" w:color="auto" w:fill="FFFFFF"/>
    </w:rPr>
  </w:style>
  <w:style w:type="paragraph" w:customStyle="1" w:styleId="Bodytext51">
    <w:name w:val="Body text (5)1"/>
    <w:basedOn w:val="Normal"/>
    <w:link w:val="Bodytext5"/>
    <w:uiPriority w:val="99"/>
    <w:rsid w:val="00BC14B7"/>
    <w:pPr>
      <w:shd w:val="clear" w:color="auto" w:fill="FFFFFF"/>
      <w:spacing w:after="120" w:line="240" w:lineRule="atLeast"/>
    </w:pPr>
    <w:rPr>
      <w:rFonts w:ascii="Century Schoolbook" w:hAnsi="Century Schoolbook" w:cs="Century Schoolbook"/>
      <w:i/>
      <w:iCs/>
      <w:noProof/>
      <w:sz w:val="10"/>
      <w:szCs w:val="10"/>
    </w:rPr>
  </w:style>
  <w:style w:type="character" w:customStyle="1" w:styleId="Heading4">
    <w:name w:val="Heading #4"/>
    <w:basedOn w:val="DefaultParagraphFont"/>
    <w:link w:val="Heading41"/>
    <w:uiPriority w:val="99"/>
    <w:rsid w:val="00BC14B7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41">
    <w:name w:val="Heading #41"/>
    <w:basedOn w:val="Normal"/>
    <w:link w:val="Heading4"/>
    <w:uiPriority w:val="99"/>
    <w:rsid w:val="00BC14B7"/>
    <w:pPr>
      <w:shd w:val="clear" w:color="auto" w:fill="FFFFFF"/>
      <w:spacing w:after="960" w:line="551" w:lineRule="exact"/>
      <w:outlineLvl w:val="3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">
    <w:name w:val="Header or footer"/>
    <w:basedOn w:val="DefaultParagraphFont"/>
    <w:link w:val="Headerorfooter1"/>
    <w:uiPriority w:val="99"/>
    <w:rsid w:val="00BC14B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CenturySchoolbook">
    <w:name w:val="Header or footer + Century Schoolbook"/>
    <w:aliases w:val="13 pt,Bold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HeaderorfooterCenturySchoolbook2">
    <w:name w:val="Header or footer + Century Schoolbook2"/>
    <w:aliases w:val="13 pt2,Bold3,Header or footer + Century Schoolbook5,Bold6,Header or footer + Century Schoolbook3,11 pt,11 pt1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HeaderorfooterCenturySchoolbook1">
    <w:name w:val="Header or footer + Century Schoolbook1"/>
    <w:aliases w:val="13 pt1,Bold2,Header or footer + Century Schoolbook4,Bold5,Header or footer + Book Antiqua,Bold7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uiPriority w:val="99"/>
    <w:rsid w:val="00BC14B7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C14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4B7"/>
  </w:style>
  <w:style w:type="paragraph" w:styleId="Header">
    <w:name w:val="header"/>
    <w:basedOn w:val="Normal"/>
    <w:link w:val="HeaderChar"/>
    <w:uiPriority w:val="99"/>
    <w:unhideWhenUsed/>
    <w:rsid w:val="00BC14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4B7"/>
  </w:style>
  <w:style w:type="character" w:customStyle="1" w:styleId="Heading3">
    <w:name w:val="Heading #3"/>
    <w:basedOn w:val="DefaultParagraphFont"/>
    <w:link w:val="Heading31"/>
    <w:uiPriority w:val="99"/>
    <w:rsid w:val="00735B40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31">
    <w:name w:val="Heading #31"/>
    <w:basedOn w:val="Normal"/>
    <w:link w:val="Heading3"/>
    <w:uiPriority w:val="99"/>
    <w:rsid w:val="00735B40"/>
    <w:pPr>
      <w:shd w:val="clear" w:color="auto" w:fill="FFFFFF"/>
      <w:spacing w:before="240" w:after="240" w:line="240" w:lineRule="atLeas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5519FE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5519FE"/>
    <w:pPr>
      <w:shd w:val="clear" w:color="auto" w:fill="FFFFFF"/>
      <w:spacing w:before="1320" w:after="480" w:line="263" w:lineRule="exact"/>
      <w:ind w:hanging="1340"/>
    </w:pPr>
    <w:rPr>
      <w:rFonts w:ascii="Century Schoolbook" w:hAnsi="Century Schoolbook" w:cs="Century Schoolbook"/>
      <w:sz w:val="24"/>
      <w:szCs w:val="24"/>
    </w:rPr>
  </w:style>
  <w:style w:type="character" w:customStyle="1" w:styleId="Bodytext14">
    <w:name w:val="Body text (14)"/>
    <w:basedOn w:val="DefaultParagraphFont"/>
    <w:link w:val="Bodytext141"/>
    <w:uiPriority w:val="99"/>
    <w:rsid w:val="004E09B8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Bodytext141">
    <w:name w:val="Body text (14)1"/>
    <w:basedOn w:val="Normal"/>
    <w:link w:val="Bodytext14"/>
    <w:uiPriority w:val="99"/>
    <w:rsid w:val="004E09B8"/>
    <w:pPr>
      <w:shd w:val="clear" w:color="auto" w:fill="FFFFFF"/>
      <w:spacing w:before="300" w:after="300" w:line="240" w:lineRule="atLeast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8pt">
    <w:name w:val="Body text + 8 pt"/>
    <w:basedOn w:val="BodyText1"/>
    <w:uiPriority w:val="99"/>
    <w:rsid w:val="00D50E64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Bodytext14pt">
    <w:name w:val="Body text + 14 pt"/>
    <w:aliases w:val="Bold4,Italic"/>
    <w:basedOn w:val="BodyText1"/>
    <w:uiPriority w:val="99"/>
    <w:rsid w:val="00D50E64"/>
    <w:rPr>
      <w:rFonts w:ascii="Century Schoolbook" w:hAnsi="Century Schoolbook" w:cs="Century Schoolbook"/>
      <w:b/>
      <w:bCs/>
      <w:i/>
      <w:iCs/>
      <w:sz w:val="28"/>
      <w:szCs w:val="28"/>
      <w:shd w:val="clear" w:color="auto" w:fill="FFFFFF"/>
    </w:rPr>
  </w:style>
  <w:style w:type="character" w:customStyle="1" w:styleId="Bodytext16">
    <w:name w:val="Body text (16)"/>
    <w:basedOn w:val="DefaultParagraphFont"/>
    <w:link w:val="Bodytext161"/>
    <w:uiPriority w:val="99"/>
    <w:rsid w:val="00D5623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61">
    <w:name w:val="Body text (16)1"/>
    <w:basedOn w:val="Normal"/>
    <w:link w:val="Bodytext16"/>
    <w:uiPriority w:val="99"/>
    <w:rsid w:val="00D5623F"/>
    <w:pPr>
      <w:shd w:val="clear" w:color="auto" w:fill="FFFFFF"/>
      <w:spacing w:before="1380" w:after="780" w:line="270" w:lineRule="exact"/>
      <w:ind w:hanging="1300"/>
    </w:pPr>
    <w:rPr>
      <w:rFonts w:ascii="Century Schoolbook" w:hAnsi="Century Schoolbook" w:cs="Century Schoolbook"/>
      <w:sz w:val="24"/>
      <w:szCs w:val="24"/>
    </w:rPr>
  </w:style>
  <w:style w:type="character" w:customStyle="1" w:styleId="Bodytext18">
    <w:name w:val="Body text (18)"/>
    <w:basedOn w:val="DefaultParagraphFont"/>
    <w:link w:val="Bodytext181"/>
    <w:uiPriority w:val="99"/>
    <w:rsid w:val="008D353C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81">
    <w:name w:val="Body text (18)1"/>
    <w:basedOn w:val="Normal"/>
    <w:link w:val="Bodytext18"/>
    <w:uiPriority w:val="99"/>
    <w:rsid w:val="008D353C"/>
    <w:pPr>
      <w:shd w:val="clear" w:color="auto" w:fill="FFFFFF"/>
      <w:spacing w:before="1080" w:line="263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Bodytext30">
    <w:name w:val="Body text (30)"/>
    <w:basedOn w:val="DefaultParagraphFont"/>
    <w:link w:val="Bodytext301"/>
    <w:uiPriority w:val="99"/>
    <w:rsid w:val="00E265F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301">
    <w:name w:val="Body text (30)1"/>
    <w:basedOn w:val="Normal"/>
    <w:link w:val="Bodytext30"/>
    <w:uiPriority w:val="99"/>
    <w:rsid w:val="00E265FF"/>
    <w:pPr>
      <w:shd w:val="clear" w:color="auto" w:fill="FFFFFF"/>
      <w:spacing w:line="536" w:lineRule="exact"/>
      <w:ind w:hanging="760"/>
    </w:pPr>
    <w:rPr>
      <w:rFonts w:ascii="Century Schoolbook" w:hAnsi="Century Schoolbook" w:cs="Century Schoolbook"/>
      <w:sz w:val="24"/>
      <w:szCs w:val="24"/>
    </w:rPr>
  </w:style>
  <w:style w:type="character" w:customStyle="1" w:styleId="Bodytext15pt">
    <w:name w:val="Body text + 15 pt"/>
    <w:aliases w:val="Bold1"/>
    <w:basedOn w:val="BodyText1"/>
    <w:uiPriority w:val="99"/>
    <w:rsid w:val="00E265FF"/>
    <w:rPr>
      <w:rFonts w:ascii="Century Schoolbook" w:hAnsi="Century Schoolbook" w:cs="Century Schoolbook"/>
      <w:b/>
      <w:bCs/>
      <w:sz w:val="30"/>
      <w:szCs w:val="30"/>
      <w:shd w:val="clear" w:color="auto" w:fill="FFFFFF"/>
    </w:rPr>
  </w:style>
  <w:style w:type="character" w:customStyle="1" w:styleId="Heading26">
    <w:name w:val="Heading #2 (6)"/>
    <w:basedOn w:val="DefaultParagraphFont"/>
    <w:link w:val="Heading261"/>
    <w:uiPriority w:val="99"/>
    <w:rsid w:val="00DE68BA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paragraph" w:customStyle="1" w:styleId="Heading261">
    <w:name w:val="Heading #2 (6)1"/>
    <w:basedOn w:val="Normal"/>
    <w:link w:val="Heading26"/>
    <w:uiPriority w:val="99"/>
    <w:rsid w:val="00DE68BA"/>
    <w:pPr>
      <w:shd w:val="clear" w:color="auto" w:fill="FFFFFF"/>
      <w:spacing w:before="240" w:after="1620" w:line="240" w:lineRule="atLeast"/>
      <w:outlineLvl w:val="1"/>
    </w:pPr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Bodytext20">
    <w:name w:val="Body text2"/>
    <w:basedOn w:val="BodyText1"/>
    <w:uiPriority w:val="99"/>
    <w:rsid w:val="00DE68BA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character" w:customStyle="1" w:styleId="Bodytext9">
    <w:name w:val="Body text (9)"/>
    <w:basedOn w:val="DefaultParagraphFont"/>
    <w:link w:val="Bodytext91"/>
    <w:uiPriority w:val="99"/>
    <w:rsid w:val="00DE68BA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92">
    <w:name w:val="Body text (9)2"/>
    <w:basedOn w:val="Bodytext9"/>
    <w:uiPriority w:val="99"/>
    <w:rsid w:val="00DE68BA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paragraph" w:customStyle="1" w:styleId="Bodytext91">
    <w:name w:val="Body text (9)1"/>
    <w:basedOn w:val="Normal"/>
    <w:link w:val="Bodytext9"/>
    <w:uiPriority w:val="99"/>
    <w:rsid w:val="00DE68BA"/>
    <w:pPr>
      <w:shd w:val="clear" w:color="auto" w:fill="FFFFFF"/>
      <w:spacing w:line="353" w:lineRule="exact"/>
      <w:jc w:val="center"/>
    </w:pPr>
    <w:rPr>
      <w:rFonts w:ascii="Century Schoolbook" w:hAnsi="Century Schoolbook" w:cs="Century Schoolbook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50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005"/>
    <w:rPr>
      <w:rFonts w:ascii="Tahoma" w:hAnsi="Tahoma" w:cs="Tahoma"/>
      <w:sz w:val="16"/>
      <w:szCs w:val="16"/>
    </w:rPr>
  </w:style>
  <w:style w:type="character" w:customStyle="1" w:styleId="Heading2">
    <w:name w:val="Heading #2"/>
    <w:basedOn w:val="DefaultParagraphFont"/>
    <w:link w:val="Heading21"/>
    <w:uiPriority w:val="99"/>
    <w:rsid w:val="001A03E2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1A03E2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1A03E2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C426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6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2">
    <w:name w:val="Heading #3 (2)"/>
    <w:basedOn w:val="DefaultParagraphFont"/>
    <w:link w:val="Heading321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Heading321">
    <w:name w:val="Heading #3 (2)1"/>
    <w:basedOn w:val="Normal"/>
    <w:link w:val="Heading32"/>
    <w:uiPriority w:val="99"/>
    <w:rsid w:val="00BC14B7"/>
    <w:pPr>
      <w:shd w:val="clear" w:color="auto" w:fill="FFFFFF"/>
      <w:spacing w:before="300" w:after="300" w:line="240" w:lineRule="atLeast"/>
      <w:outlineLvl w:val="2"/>
    </w:pPr>
    <w:rPr>
      <w:rFonts w:ascii="Century Schoolbook" w:hAnsi="Century Schoolbook" w:cs="Century Schoolbook"/>
      <w:sz w:val="24"/>
      <w:szCs w:val="24"/>
    </w:rPr>
  </w:style>
  <w:style w:type="character" w:customStyle="1" w:styleId="BodyText1">
    <w:name w:val="Body Text1"/>
    <w:basedOn w:val="DefaultParagraphFont"/>
    <w:link w:val="Bodytext10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BC14B7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paragraph" w:customStyle="1" w:styleId="Bodytext31">
    <w:name w:val="Body text (3)1"/>
    <w:basedOn w:val="Normal"/>
    <w:link w:val="Bodytext3"/>
    <w:uiPriority w:val="99"/>
    <w:rsid w:val="00BC14B7"/>
    <w:pPr>
      <w:shd w:val="clear" w:color="auto" w:fill="FFFFFF"/>
      <w:spacing w:before="480" w:line="544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Bodytext5">
    <w:name w:val="Body text (5)"/>
    <w:basedOn w:val="DefaultParagraphFont"/>
    <w:link w:val="Bodytext51"/>
    <w:uiPriority w:val="99"/>
    <w:rsid w:val="00BC14B7"/>
    <w:rPr>
      <w:rFonts w:ascii="Century Schoolbook" w:hAnsi="Century Schoolbook" w:cs="Century Schoolbook"/>
      <w:i/>
      <w:iCs/>
      <w:noProof/>
      <w:sz w:val="10"/>
      <w:szCs w:val="10"/>
      <w:shd w:val="clear" w:color="auto" w:fill="FFFFFF"/>
    </w:rPr>
  </w:style>
  <w:style w:type="paragraph" w:customStyle="1" w:styleId="Bodytext51">
    <w:name w:val="Body text (5)1"/>
    <w:basedOn w:val="Normal"/>
    <w:link w:val="Bodytext5"/>
    <w:uiPriority w:val="99"/>
    <w:rsid w:val="00BC14B7"/>
    <w:pPr>
      <w:shd w:val="clear" w:color="auto" w:fill="FFFFFF"/>
      <w:spacing w:after="120" w:line="240" w:lineRule="atLeast"/>
    </w:pPr>
    <w:rPr>
      <w:rFonts w:ascii="Century Schoolbook" w:hAnsi="Century Schoolbook" w:cs="Century Schoolbook"/>
      <w:i/>
      <w:iCs/>
      <w:noProof/>
      <w:sz w:val="10"/>
      <w:szCs w:val="10"/>
    </w:rPr>
  </w:style>
  <w:style w:type="character" w:customStyle="1" w:styleId="Heading4">
    <w:name w:val="Heading #4"/>
    <w:basedOn w:val="DefaultParagraphFont"/>
    <w:link w:val="Heading41"/>
    <w:uiPriority w:val="99"/>
    <w:rsid w:val="00BC14B7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41">
    <w:name w:val="Heading #41"/>
    <w:basedOn w:val="Normal"/>
    <w:link w:val="Heading4"/>
    <w:uiPriority w:val="99"/>
    <w:rsid w:val="00BC14B7"/>
    <w:pPr>
      <w:shd w:val="clear" w:color="auto" w:fill="FFFFFF"/>
      <w:spacing w:after="960" w:line="551" w:lineRule="exact"/>
      <w:outlineLvl w:val="3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">
    <w:name w:val="Header or footer"/>
    <w:basedOn w:val="DefaultParagraphFont"/>
    <w:link w:val="Headerorfooter1"/>
    <w:uiPriority w:val="99"/>
    <w:rsid w:val="00BC14B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CenturySchoolbook">
    <w:name w:val="Header or footer + Century Schoolbook"/>
    <w:aliases w:val="13 pt,Bold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HeaderorfooterCenturySchoolbook2">
    <w:name w:val="Header or footer + Century Schoolbook2"/>
    <w:aliases w:val="13 pt2,Bold3,Header or footer + Century Schoolbook5,Bold6,Header or footer + Century Schoolbook3,11 pt,11 pt1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HeaderorfooterCenturySchoolbook1">
    <w:name w:val="Header or footer + Century Schoolbook1"/>
    <w:aliases w:val="13 pt1,Bold2,Header or footer + Century Schoolbook4,Bold5,Header or footer + Book Antiqua,Bold7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uiPriority w:val="99"/>
    <w:rsid w:val="00BC14B7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C14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4B7"/>
  </w:style>
  <w:style w:type="paragraph" w:styleId="Header">
    <w:name w:val="header"/>
    <w:basedOn w:val="Normal"/>
    <w:link w:val="HeaderChar"/>
    <w:uiPriority w:val="99"/>
    <w:unhideWhenUsed/>
    <w:rsid w:val="00BC14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4B7"/>
  </w:style>
  <w:style w:type="character" w:customStyle="1" w:styleId="Heading3">
    <w:name w:val="Heading #3"/>
    <w:basedOn w:val="DefaultParagraphFont"/>
    <w:link w:val="Heading31"/>
    <w:uiPriority w:val="99"/>
    <w:rsid w:val="00735B40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31">
    <w:name w:val="Heading #31"/>
    <w:basedOn w:val="Normal"/>
    <w:link w:val="Heading3"/>
    <w:uiPriority w:val="99"/>
    <w:rsid w:val="00735B40"/>
    <w:pPr>
      <w:shd w:val="clear" w:color="auto" w:fill="FFFFFF"/>
      <w:spacing w:before="240" w:after="240" w:line="240" w:lineRule="atLeas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5519FE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5519FE"/>
    <w:pPr>
      <w:shd w:val="clear" w:color="auto" w:fill="FFFFFF"/>
      <w:spacing w:before="1320" w:after="480" w:line="263" w:lineRule="exact"/>
      <w:ind w:hanging="1340"/>
    </w:pPr>
    <w:rPr>
      <w:rFonts w:ascii="Century Schoolbook" w:hAnsi="Century Schoolbook" w:cs="Century Schoolbook"/>
      <w:sz w:val="24"/>
      <w:szCs w:val="24"/>
    </w:rPr>
  </w:style>
  <w:style w:type="character" w:customStyle="1" w:styleId="Bodytext14">
    <w:name w:val="Body text (14)"/>
    <w:basedOn w:val="DefaultParagraphFont"/>
    <w:link w:val="Bodytext141"/>
    <w:uiPriority w:val="99"/>
    <w:rsid w:val="004E09B8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Bodytext141">
    <w:name w:val="Body text (14)1"/>
    <w:basedOn w:val="Normal"/>
    <w:link w:val="Bodytext14"/>
    <w:uiPriority w:val="99"/>
    <w:rsid w:val="004E09B8"/>
    <w:pPr>
      <w:shd w:val="clear" w:color="auto" w:fill="FFFFFF"/>
      <w:spacing w:before="300" w:after="300" w:line="240" w:lineRule="atLeast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8pt">
    <w:name w:val="Body text + 8 pt"/>
    <w:basedOn w:val="BodyText1"/>
    <w:uiPriority w:val="99"/>
    <w:rsid w:val="00D50E64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Bodytext14pt">
    <w:name w:val="Body text + 14 pt"/>
    <w:aliases w:val="Bold4,Italic"/>
    <w:basedOn w:val="BodyText1"/>
    <w:uiPriority w:val="99"/>
    <w:rsid w:val="00D50E64"/>
    <w:rPr>
      <w:rFonts w:ascii="Century Schoolbook" w:hAnsi="Century Schoolbook" w:cs="Century Schoolbook"/>
      <w:b/>
      <w:bCs/>
      <w:i/>
      <w:iCs/>
      <w:sz w:val="28"/>
      <w:szCs w:val="28"/>
      <w:shd w:val="clear" w:color="auto" w:fill="FFFFFF"/>
    </w:rPr>
  </w:style>
  <w:style w:type="character" w:customStyle="1" w:styleId="Bodytext16">
    <w:name w:val="Body text (16)"/>
    <w:basedOn w:val="DefaultParagraphFont"/>
    <w:link w:val="Bodytext161"/>
    <w:uiPriority w:val="99"/>
    <w:rsid w:val="00D5623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61">
    <w:name w:val="Body text (16)1"/>
    <w:basedOn w:val="Normal"/>
    <w:link w:val="Bodytext16"/>
    <w:uiPriority w:val="99"/>
    <w:rsid w:val="00D5623F"/>
    <w:pPr>
      <w:shd w:val="clear" w:color="auto" w:fill="FFFFFF"/>
      <w:spacing w:before="1380" w:after="780" w:line="270" w:lineRule="exact"/>
      <w:ind w:hanging="1300"/>
    </w:pPr>
    <w:rPr>
      <w:rFonts w:ascii="Century Schoolbook" w:hAnsi="Century Schoolbook" w:cs="Century Schoolbook"/>
      <w:sz w:val="24"/>
      <w:szCs w:val="24"/>
    </w:rPr>
  </w:style>
  <w:style w:type="character" w:customStyle="1" w:styleId="Bodytext18">
    <w:name w:val="Body text (18)"/>
    <w:basedOn w:val="DefaultParagraphFont"/>
    <w:link w:val="Bodytext181"/>
    <w:uiPriority w:val="99"/>
    <w:rsid w:val="008D353C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81">
    <w:name w:val="Body text (18)1"/>
    <w:basedOn w:val="Normal"/>
    <w:link w:val="Bodytext18"/>
    <w:uiPriority w:val="99"/>
    <w:rsid w:val="008D353C"/>
    <w:pPr>
      <w:shd w:val="clear" w:color="auto" w:fill="FFFFFF"/>
      <w:spacing w:before="1080" w:line="263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Bodytext30">
    <w:name w:val="Body text (30)"/>
    <w:basedOn w:val="DefaultParagraphFont"/>
    <w:link w:val="Bodytext301"/>
    <w:uiPriority w:val="99"/>
    <w:rsid w:val="00E265F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301">
    <w:name w:val="Body text (30)1"/>
    <w:basedOn w:val="Normal"/>
    <w:link w:val="Bodytext30"/>
    <w:uiPriority w:val="99"/>
    <w:rsid w:val="00E265FF"/>
    <w:pPr>
      <w:shd w:val="clear" w:color="auto" w:fill="FFFFFF"/>
      <w:spacing w:line="536" w:lineRule="exact"/>
      <w:ind w:hanging="760"/>
    </w:pPr>
    <w:rPr>
      <w:rFonts w:ascii="Century Schoolbook" w:hAnsi="Century Schoolbook" w:cs="Century Schoolbook"/>
      <w:sz w:val="24"/>
      <w:szCs w:val="24"/>
    </w:rPr>
  </w:style>
  <w:style w:type="character" w:customStyle="1" w:styleId="Bodytext15pt">
    <w:name w:val="Body text + 15 pt"/>
    <w:aliases w:val="Bold1"/>
    <w:basedOn w:val="BodyText1"/>
    <w:uiPriority w:val="99"/>
    <w:rsid w:val="00E265FF"/>
    <w:rPr>
      <w:rFonts w:ascii="Century Schoolbook" w:hAnsi="Century Schoolbook" w:cs="Century Schoolbook"/>
      <w:b/>
      <w:bCs/>
      <w:sz w:val="30"/>
      <w:szCs w:val="30"/>
      <w:shd w:val="clear" w:color="auto" w:fill="FFFFFF"/>
    </w:rPr>
  </w:style>
  <w:style w:type="character" w:customStyle="1" w:styleId="Heading26">
    <w:name w:val="Heading #2 (6)"/>
    <w:basedOn w:val="DefaultParagraphFont"/>
    <w:link w:val="Heading261"/>
    <w:uiPriority w:val="99"/>
    <w:rsid w:val="00DE68BA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paragraph" w:customStyle="1" w:styleId="Heading261">
    <w:name w:val="Heading #2 (6)1"/>
    <w:basedOn w:val="Normal"/>
    <w:link w:val="Heading26"/>
    <w:uiPriority w:val="99"/>
    <w:rsid w:val="00DE68BA"/>
    <w:pPr>
      <w:shd w:val="clear" w:color="auto" w:fill="FFFFFF"/>
      <w:spacing w:before="240" w:after="1620" w:line="240" w:lineRule="atLeast"/>
      <w:outlineLvl w:val="1"/>
    </w:pPr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Bodytext20">
    <w:name w:val="Body text2"/>
    <w:basedOn w:val="BodyText1"/>
    <w:uiPriority w:val="99"/>
    <w:rsid w:val="00DE68BA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character" w:customStyle="1" w:styleId="Bodytext9">
    <w:name w:val="Body text (9)"/>
    <w:basedOn w:val="DefaultParagraphFont"/>
    <w:link w:val="Bodytext91"/>
    <w:uiPriority w:val="99"/>
    <w:rsid w:val="00DE68BA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92">
    <w:name w:val="Body text (9)2"/>
    <w:basedOn w:val="Bodytext9"/>
    <w:uiPriority w:val="99"/>
    <w:rsid w:val="00DE68BA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paragraph" w:customStyle="1" w:styleId="Bodytext91">
    <w:name w:val="Body text (9)1"/>
    <w:basedOn w:val="Normal"/>
    <w:link w:val="Bodytext9"/>
    <w:uiPriority w:val="99"/>
    <w:rsid w:val="00DE68BA"/>
    <w:pPr>
      <w:shd w:val="clear" w:color="auto" w:fill="FFFFFF"/>
      <w:spacing w:line="353" w:lineRule="exact"/>
      <w:jc w:val="center"/>
    </w:pPr>
    <w:rPr>
      <w:rFonts w:ascii="Century Schoolbook" w:hAnsi="Century Schoolbook" w:cs="Century Schoolbook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50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005"/>
    <w:rPr>
      <w:rFonts w:ascii="Tahoma" w:hAnsi="Tahoma" w:cs="Tahoma"/>
      <w:sz w:val="16"/>
      <w:szCs w:val="16"/>
    </w:rPr>
  </w:style>
  <w:style w:type="character" w:customStyle="1" w:styleId="Heading2">
    <w:name w:val="Heading #2"/>
    <w:basedOn w:val="DefaultParagraphFont"/>
    <w:link w:val="Heading21"/>
    <w:uiPriority w:val="99"/>
    <w:rsid w:val="001A03E2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1A03E2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1A03E2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C426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8DB95B2CBBD45D788B8B2BD8A4E31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E32B26-C8AF-4F10-A515-B4494ECFF735}"/>
      </w:docPartPr>
      <w:docPartBody>
        <w:p w:rsidR="009D32A7" w:rsidRDefault="00054C7A" w:rsidP="00054C7A">
          <w:pPr>
            <w:pStyle w:val="B8DB95B2CBBD45D788B8B2BD8A4E31A3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C7A"/>
    <w:rsid w:val="00054C7A"/>
    <w:rsid w:val="00090EEB"/>
    <w:rsid w:val="001E4D45"/>
    <w:rsid w:val="004112B6"/>
    <w:rsid w:val="004221E2"/>
    <w:rsid w:val="00432586"/>
    <w:rsid w:val="00522C41"/>
    <w:rsid w:val="009D32A7"/>
    <w:rsid w:val="00DF1F52"/>
    <w:rsid w:val="00F657CA"/>
    <w:rsid w:val="00F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8DB95B2CBBD45D788B8B2BD8A4E31A3">
    <w:name w:val="B8DB95B2CBBD45D788B8B2BD8A4E31A3"/>
    <w:rsid w:val="00054C7A"/>
  </w:style>
  <w:style w:type="paragraph" w:customStyle="1" w:styleId="FC2E022EE78E45C387A8BC9A6EE76080">
    <w:name w:val="FC2E022EE78E45C387A8BC9A6EE76080"/>
    <w:rsid w:val="00054C7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8DB95B2CBBD45D788B8B2BD8A4E31A3">
    <w:name w:val="B8DB95B2CBBD45D788B8B2BD8A4E31A3"/>
    <w:rsid w:val="00054C7A"/>
  </w:style>
  <w:style w:type="paragraph" w:customStyle="1" w:styleId="FC2E022EE78E45C387A8BC9A6EE76080">
    <w:name w:val="FC2E022EE78E45C387A8BC9A6EE76080"/>
    <w:rsid w:val="00054C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Mécanique Industrielle – 2016 – Sciences des matériaux – 3ème année</vt:lpstr>
    </vt:vector>
  </TitlesOfParts>
  <Company/>
  <LinksUpToDate>false</LinksUpToDate>
  <CharactersWithSpaces>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Science des Matériaux – 3ème année</dc:title>
  <dc:creator>user</dc:creator>
  <cp:lastModifiedBy>HP</cp:lastModifiedBy>
  <cp:revision>17</cp:revision>
  <dcterms:created xsi:type="dcterms:W3CDTF">2016-05-05T15:29:00Z</dcterms:created>
  <dcterms:modified xsi:type="dcterms:W3CDTF">2020-09-28T12:57:00Z</dcterms:modified>
</cp:coreProperties>
</file>